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B28DC9">
      <w:pPr>
        <w:widowControl/>
        <w:spacing w:line="480" w:lineRule="exact"/>
        <w:jc w:val="center"/>
        <w:rPr>
          <w:rFonts w:hint="eastAsia" w:ascii="方正小标宋简体" w:hAnsi="华文中宋" w:eastAsia="方正小标宋简体"/>
          <w:color w:val="000000"/>
          <w:sz w:val="44"/>
          <w:szCs w:val="40"/>
        </w:rPr>
      </w:pPr>
      <w:r>
        <w:rPr>
          <w:rFonts w:hint="eastAsia" w:ascii="方正小标宋简体" w:hAnsi="华文中宋" w:eastAsia="方正小标宋简体"/>
          <w:color w:val="000000"/>
          <w:sz w:val="44"/>
          <w:szCs w:val="40"/>
        </w:rPr>
        <w:t>中国新闻奖新闻摄影参评作品推荐表</w:t>
      </w:r>
    </w:p>
    <w:tbl>
      <w:tblPr>
        <w:tblStyle w:val="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171"/>
        <w:gridCol w:w="539"/>
        <w:gridCol w:w="287"/>
        <w:gridCol w:w="284"/>
        <w:gridCol w:w="473"/>
        <w:gridCol w:w="270"/>
        <w:gridCol w:w="156"/>
        <w:gridCol w:w="518"/>
        <w:gridCol w:w="313"/>
        <w:gridCol w:w="110"/>
        <w:gridCol w:w="851"/>
        <w:gridCol w:w="50"/>
        <w:gridCol w:w="802"/>
        <w:gridCol w:w="91"/>
        <w:gridCol w:w="1185"/>
        <w:gridCol w:w="142"/>
        <w:gridCol w:w="66"/>
        <w:gridCol w:w="400"/>
        <w:gridCol w:w="241"/>
        <w:gridCol w:w="105"/>
        <w:gridCol w:w="592"/>
        <w:gridCol w:w="164"/>
        <w:gridCol w:w="1259"/>
      </w:tblGrid>
      <w:tr w14:paraId="238A6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18" w:type="dxa"/>
            <w:gridSpan w:val="4"/>
            <w:noWrap w:val="0"/>
            <w:vAlign w:val="center"/>
          </w:tcPr>
          <w:p w14:paraId="143D9871">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标题</w:t>
            </w:r>
          </w:p>
        </w:tc>
        <w:tc>
          <w:tcPr>
            <w:tcW w:w="3827" w:type="dxa"/>
            <w:gridSpan w:val="10"/>
            <w:tcBorders>
              <w:top w:val="single" w:color="auto" w:sz="4" w:space="0"/>
              <w:left w:val="single" w:color="auto" w:sz="4" w:space="0"/>
              <w:bottom w:val="single" w:color="auto" w:sz="4" w:space="0"/>
              <w:right w:val="single" w:color="auto" w:sz="4" w:space="0"/>
            </w:tcBorders>
            <w:noWrap w:val="0"/>
            <w:vAlign w:val="center"/>
          </w:tcPr>
          <w:p w14:paraId="4B02E34D">
            <w:pPr>
              <w:spacing w:line="380" w:lineRule="exact"/>
              <w:jc w:val="left"/>
              <w:rPr>
                <w:rFonts w:hint="eastAsia" w:ascii="仿宋" w:hAnsi="仿宋" w:eastAsia="仿宋"/>
                <w:color w:val="000000"/>
                <w:sz w:val="28"/>
              </w:rPr>
            </w:pPr>
            <w:r>
              <w:rPr>
                <w:rFonts w:hint="eastAsia" w:ascii="仿宋" w:hAnsi="仿宋" w:eastAsia="仿宋"/>
                <w:color w:val="000000"/>
                <w:sz w:val="24"/>
                <w:szCs w:val="24"/>
                <w:lang w:val="en-US" w:eastAsia="zh-CN"/>
              </w:rPr>
              <w:t>机器人正逐步成为手术中的“得力助手”</w:t>
            </w:r>
          </w:p>
        </w:tc>
        <w:tc>
          <w:tcPr>
            <w:tcW w:w="1418" w:type="dxa"/>
            <w:gridSpan w:val="3"/>
            <w:tcBorders>
              <w:top w:val="single" w:color="auto" w:sz="4" w:space="0"/>
              <w:left w:val="single" w:color="auto" w:sz="4" w:space="0"/>
              <w:bottom w:val="single" w:color="auto" w:sz="4" w:space="0"/>
              <w:right w:val="single" w:color="auto" w:sz="4" w:space="0"/>
            </w:tcBorders>
            <w:noWrap w:val="0"/>
            <w:vAlign w:val="center"/>
          </w:tcPr>
          <w:p w14:paraId="4F4B91F0">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作品类别</w:t>
            </w:r>
          </w:p>
        </w:tc>
        <w:tc>
          <w:tcPr>
            <w:tcW w:w="2827" w:type="dxa"/>
            <w:gridSpan w:val="7"/>
            <w:tcBorders>
              <w:top w:val="single" w:color="auto" w:sz="4" w:space="0"/>
              <w:left w:val="single" w:color="auto" w:sz="4" w:space="0"/>
              <w:bottom w:val="single" w:color="auto" w:sz="4" w:space="0"/>
              <w:right w:val="single" w:color="auto" w:sz="4" w:space="0"/>
            </w:tcBorders>
            <w:noWrap w:val="0"/>
            <w:vAlign w:val="center"/>
          </w:tcPr>
          <w:p w14:paraId="4291CF45">
            <w:pPr>
              <w:spacing w:line="320" w:lineRule="exact"/>
              <w:jc w:val="center"/>
              <w:rPr>
                <w:rFonts w:hint="eastAsia" w:ascii="仿宋" w:hAnsi="仿宋" w:eastAsia="仿宋"/>
                <w:color w:val="000000"/>
                <w:sz w:val="28"/>
              </w:rPr>
            </w:pPr>
            <w:r>
              <w:rPr>
                <w:rFonts w:hint="eastAsia" w:ascii="仿宋" w:hAnsi="仿宋" w:eastAsia="仿宋"/>
                <w:color w:val="000000"/>
                <w:sz w:val="24"/>
                <w:szCs w:val="24"/>
              </w:rPr>
              <w:t>新闻摄影</w:t>
            </w:r>
            <w:r>
              <w:rPr>
                <w:rFonts w:hint="eastAsia" w:ascii="仿宋" w:hAnsi="仿宋" w:eastAsia="仿宋"/>
                <w:color w:val="000000"/>
                <w:sz w:val="24"/>
                <w:szCs w:val="24"/>
                <w:u w:val="single"/>
              </w:rPr>
              <w:t xml:space="preserve"> </w:t>
            </w:r>
            <w:r>
              <w:rPr>
                <w:rFonts w:hint="eastAsia" w:ascii="仿宋" w:hAnsi="仿宋" w:eastAsia="仿宋"/>
                <w:color w:val="000000"/>
                <w:sz w:val="24"/>
                <w:szCs w:val="24"/>
                <w:u w:val="single"/>
                <w:lang w:val="en-US" w:eastAsia="zh-CN"/>
              </w:rPr>
              <w:t>组照</w:t>
            </w:r>
            <w:r>
              <w:rPr>
                <w:rFonts w:hint="eastAsia" w:ascii="仿宋" w:hAnsi="仿宋" w:eastAsia="仿宋"/>
                <w:color w:val="000000"/>
                <w:sz w:val="24"/>
                <w:szCs w:val="24"/>
                <w:u w:val="single"/>
              </w:rPr>
              <w:t xml:space="preserve"> </w:t>
            </w:r>
            <w:r>
              <w:rPr>
                <w:rFonts w:hint="eastAsia" w:ascii="仿宋" w:hAnsi="仿宋" w:eastAsia="仿宋"/>
                <w:color w:val="000000"/>
                <w:sz w:val="24"/>
                <w:szCs w:val="24"/>
              </w:rPr>
              <w:t>类</w:t>
            </w:r>
          </w:p>
        </w:tc>
      </w:tr>
      <w:tr w14:paraId="4448B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1618" w:type="dxa"/>
            <w:gridSpan w:val="4"/>
            <w:noWrap w:val="0"/>
            <w:vAlign w:val="center"/>
          </w:tcPr>
          <w:p w14:paraId="6C38AA94">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作者</w:t>
            </w:r>
          </w:p>
        </w:tc>
        <w:tc>
          <w:tcPr>
            <w:tcW w:w="3827" w:type="dxa"/>
            <w:gridSpan w:val="10"/>
            <w:tcBorders>
              <w:top w:val="single" w:color="auto" w:sz="4" w:space="0"/>
              <w:left w:val="single" w:color="auto" w:sz="4" w:space="0"/>
              <w:bottom w:val="single" w:color="auto" w:sz="4" w:space="0"/>
              <w:right w:val="single" w:color="auto" w:sz="4" w:space="0"/>
            </w:tcBorders>
            <w:noWrap w:val="0"/>
            <w:vAlign w:val="center"/>
          </w:tcPr>
          <w:p w14:paraId="5A7AF5DB">
            <w:pPr>
              <w:jc w:val="left"/>
              <w:rPr>
                <w:rFonts w:hint="eastAsia" w:ascii="仿宋" w:hAnsi="仿宋" w:eastAsia="仿宋"/>
                <w:color w:val="000000"/>
                <w:szCs w:val="21"/>
              </w:rPr>
            </w:pPr>
            <w:r>
              <w:rPr>
                <w:rFonts w:hint="eastAsia" w:ascii="仿宋" w:hAnsi="仿宋" w:eastAsia="仿宋"/>
                <w:color w:val="000000"/>
                <w:sz w:val="24"/>
                <w:szCs w:val="24"/>
                <w:lang w:val="en-US" w:eastAsia="zh-CN"/>
              </w:rPr>
              <w:t>陈浩</w:t>
            </w:r>
          </w:p>
        </w:tc>
        <w:tc>
          <w:tcPr>
            <w:tcW w:w="1418" w:type="dxa"/>
            <w:gridSpan w:val="3"/>
            <w:tcBorders>
              <w:top w:val="single" w:color="auto" w:sz="4" w:space="0"/>
              <w:left w:val="single" w:color="auto" w:sz="4" w:space="0"/>
              <w:bottom w:val="single" w:color="auto" w:sz="4" w:space="0"/>
              <w:right w:val="single" w:color="auto" w:sz="4" w:space="0"/>
            </w:tcBorders>
            <w:noWrap w:val="0"/>
            <w:vAlign w:val="center"/>
          </w:tcPr>
          <w:p w14:paraId="7CB03802">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编辑</w:t>
            </w:r>
          </w:p>
        </w:tc>
        <w:tc>
          <w:tcPr>
            <w:tcW w:w="2827" w:type="dxa"/>
            <w:gridSpan w:val="7"/>
            <w:tcBorders>
              <w:top w:val="single" w:color="auto" w:sz="4" w:space="0"/>
              <w:left w:val="single" w:color="auto" w:sz="4" w:space="0"/>
              <w:bottom w:val="single" w:color="auto" w:sz="4" w:space="0"/>
              <w:right w:val="single" w:color="auto" w:sz="4" w:space="0"/>
            </w:tcBorders>
            <w:noWrap w:val="0"/>
            <w:vAlign w:val="center"/>
          </w:tcPr>
          <w:p w14:paraId="2DD530F9">
            <w:pPr>
              <w:jc w:val="left"/>
              <w:rPr>
                <w:rFonts w:hint="eastAsia" w:ascii="仿宋" w:hAnsi="仿宋" w:eastAsia="仿宋"/>
                <w:color w:val="000000"/>
                <w:szCs w:val="21"/>
                <w:lang w:val="en-US" w:eastAsia="zh-CN"/>
              </w:rPr>
            </w:pPr>
            <w:r>
              <w:rPr>
                <w:rFonts w:hint="eastAsia" w:ascii="仿宋" w:hAnsi="仿宋" w:eastAsia="仿宋"/>
                <w:color w:val="000000"/>
                <w:szCs w:val="21"/>
                <w:lang w:val="en-US" w:eastAsia="zh-CN"/>
              </w:rPr>
              <w:t>陈浩</w:t>
            </w:r>
          </w:p>
        </w:tc>
      </w:tr>
      <w:tr w14:paraId="6B588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618" w:type="dxa"/>
            <w:gridSpan w:val="4"/>
            <w:noWrap w:val="0"/>
            <w:vAlign w:val="center"/>
          </w:tcPr>
          <w:p w14:paraId="1C1B751A">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0"/>
              </w:rPr>
              <w:t>原创单位</w:t>
            </w:r>
          </w:p>
        </w:tc>
        <w:tc>
          <w:tcPr>
            <w:tcW w:w="3827" w:type="dxa"/>
            <w:gridSpan w:val="10"/>
            <w:tcBorders>
              <w:top w:val="single" w:color="auto" w:sz="4" w:space="0"/>
              <w:left w:val="single" w:color="auto" w:sz="4" w:space="0"/>
              <w:bottom w:val="single" w:color="auto" w:sz="4" w:space="0"/>
              <w:right w:val="single" w:color="auto" w:sz="4" w:space="0"/>
            </w:tcBorders>
            <w:noWrap w:val="0"/>
            <w:vAlign w:val="center"/>
          </w:tcPr>
          <w:p w14:paraId="0A026DCE">
            <w:pPr>
              <w:jc w:val="left"/>
              <w:rPr>
                <w:rFonts w:hint="eastAsia" w:ascii="仿宋" w:hAnsi="仿宋" w:eastAsia="仿宋"/>
                <w:color w:val="000000"/>
                <w:szCs w:val="21"/>
              </w:rPr>
            </w:pPr>
            <w:r>
              <w:rPr>
                <w:rFonts w:hint="eastAsia" w:ascii="仿宋" w:hAnsi="仿宋" w:eastAsia="仿宋"/>
                <w:color w:val="000000"/>
                <w:sz w:val="24"/>
                <w:szCs w:val="24"/>
                <w:lang w:val="en-US" w:eastAsia="zh-CN"/>
              </w:rPr>
              <w:t>中国卫生画报</w:t>
            </w:r>
          </w:p>
        </w:tc>
        <w:tc>
          <w:tcPr>
            <w:tcW w:w="1418" w:type="dxa"/>
            <w:gridSpan w:val="3"/>
            <w:tcBorders>
              <w:top w:val="single" w:color="auto" w:sz="4" w:space="0"/>
              <w:left w:val="single" w:color="auto" w:sz="4" w:space="0"/>
              <w:bottom w:val="single" w:color="auto" w:sz="4" w:space="0"/>
              <w:right w:val="single" w:color="auto" w:sz="4" w:space="0"/>
            </w:tcBorders>
            <w:noWrap w:val="0"/>
            <w:vAlign w:val="center"/>
          </w:tcPr>
          <w:p w14:paraId="47B94750">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18"/>
              </w:rPr>
              <w:t>发布端/账号/媒体名称</w:t>
            </w:r>
          </w:p>
        </w:tc>
        <w:tc>
          <w:tcPr>
            <w:tcW w:w="2827" w:type="dxa"/>
            <w:gridSpan w:val="7"/>
            <w:tcBorders>
              <w:top w:val="single" w:color="auto" w:sz="4" w:space="0"/>
              <w:left w:val="single" w:color="auto" w:sz="4" w:space="0"/>
              <w:bottom w:val="single" w:color="auto" w:sz="4" w:space="0"/>
              <w:right w:val="single" w:color="auto" w:sz="4" w:space="0"/>
            </w:tcBorders>
            <w:noWrap w:val="0"/>
            <w:vAlign w:val="center"/>
          </w:tcPr>
          <w:p w14:paraId="5289F07C">
            <w:pPr>
              <w:jc w:val="left"/>
              <w:rPr>
                <w:rFonts w:hint="default" w:ascii="仿宋" w:hAnsi="仿宋" w:eastAsia="仿宋"/>
                <w:color w:val="000000"/>
                <w:szCs w:val="21"/>
                <w:lang w:val="en-US" w:eastAsia="zh-CN"/>
              </w:rPr>
            </w:pPr>
            <w:r>
              <w:rPr>
                <w:rFonts w:hint="eastAsia" w:ascii="仿宋" w:hAnsi="仿宋" w:eastAsia="仿宋"/>
                <w:color w:val="000000"/>
                <w:szCs w:val="21"/>
                <w:lang w:val="en-US" w:eastAsia="zh-CN"/>
              </w:rPr>
              <w:t xml:space="preserve"> </w:t>
            </w:r>
          </w:p>
        </w:tc>
      </w:tr>
      <w:tr w14:paraId="7FEFD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1618" w:type="dxa"/>
            <w:gridSpan w:val="4"/>
            <w:noWrap w:val="0"/>
            <w:vAlign w:val="center"/>
          </w:tcPr>
          <w:p w14:paraId="74C163F9">
            <w:pPr>
              <w:widowControl/>
              <w:snapToGrid w:val="0"/>
              <w:spacing w:line="30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刊播版面</w:t>
            </w:r>
          </w:p>
          <w:p w14:paraId="3936B516">
            <w:pPr>
              <w:widowControl/>
              <w:snapToGrid w:val="0"/>
              <w:spacing w:line="300" w:lineRule="exact"/>
              <w:jc w:val="center"/>
              <w:rPr>
                <w:rFonts w:hint="eastAsia" w:ascii="华文中宋" w:hAnsi="华文中宋" w:eastAsia="华文中宋"/>
                <w:color w:val="000000"/>
                <w:spacing w:val="-6"/>
                <w:sz w:val="24"/>
              </w:rPr>
            </w:pPr>
            <w:r>
              <w:rPr>
                <w:rFonts w:hint="eastAsia" w:ascii="华文中宋" w:hAnsi="华文中宋" w:eastAsia="华文中宋"/>
                <w:color w:val="000000"/>
                <w:spacing w:val="-6"/>
                <w:sz w:val="24"/>
              </w:rPr>
              <w:t>(名称及版次)</w:t>
            </w:r>
          </w:p>
        </w:tc>
        <w:tc>
          <w:tcPr>
            <w:tcW w:w="3827" w:type="dxa"/>
            <w:gridSpan w:val="10"/>
            <w:tcBorders>
              <w:top w:val="single" w:color="auto" w:sz="4" w:space="0"/>
              <w:left w:val="single" w:color="auto" w:sz="4" w:space="0"/>
              <w:bottom w:val="single" w:color="auto" w:sz="4" w:space="0"/>
              <w:right w:val="single" w:color="auto" w:sz="4" w:space="0"/>
            </w:tcBorders>
            <w:noWrap w:val="0"/>
            <w:vAlign w:val="center"/>
          </w:tcPr>
          <w:p w14:paraId="1373FB37">
            <w:pPr>
              <w:jc w:val="left"/>
              <w:rPr>
                <w:rFonts w:hint="default" w:ascii="仿宋" w:hAnsi="仿宋" w:eastAsia="仿宋"/>
                <w:color w:val="000000"/>
                <w:szCs w:val="21"/>
                <w:lang w:val="en-US" w:eastAsia="zh-CN"/>
              </w:rPr>
            </w:pPr>
            <w:r>
              <w:rPr>
                <w:rFonts w:hint="eastAsia" w:ascii="仿宋" w:hAnsi="仿宋" w:eastAsia="仿宋"/>
                <w:color w:val="000000"/>
                <w:szCs w:val="21"/>
                <w:lang w:val="en-US" w:eastAsia="zh-CN"/>
              </w:rPr>
              <w:t>图片报道</w:t>
            </w:r>
          </w:p>
        </w:tc>
        <w:tc>
          <w:tcPr>
            <w:tcW w:w="1418" w:type="dxa"/>
            <w:gridSpan w:val="3"/>
            <w:tcBorders>
              <w:top w:val="single" w:color="auto" w:sz="4" w:space="0"/>
              <w:left w:val="single" w:color="auto" w:sz="4" w:space="0"/>
              <w:bottom w:val="single" w:color="auto" w:sz="4" w:space="0"/>
              <w:right w:val="single" w:color="auto" w:sz="4" w:space="0"/>
            </w:tcBorders>
            <w:noWrap w:val="0"/>
            <w:vAlign w:val="center"/>
          </w:tcPr>
          <w:p w14:paraId="2A0C889D">
            <w:pPr>
              <w:widowControl/>
              <w:snapToGrid w:val="0"/>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刊播日期</w:t>
            </w:r>
          </w:p>
        </w:tc>
        <w:tc>
          <w:tcPr>
            <w:tcW w:w="2827" w:type="dxa"/>
            <w:gridSpan w:val="7"/>
            <w:tcBorders>
              <w:top w:val="single" w:color="auto" w:sz="4" w:space="0"/>
              <w:left w:val="single" w:color="auto" w:sz="4" w:space="0"/>
              <w:bottom w:val="single" w:color="auto" w:sz="4" w:space="0"/>
              <w:right w:val="single" w:color="auto" w:sz="4" w:space="0"/>
            </w:tcBorders>
            <w:noWrap w:val="0"/>
            <w:vAlign w:val="center"/>
          </w:tcPr>
          <w:p w14:paraId="2276293D">
            <w:pPr>
              <w:jc w:val="center"/>
              <w:rPr>
                <w:rFonts w:hint="eastAsia" w:ascii="仿宋" w:hAnsi="仿宋" w:eastAsia="仿宋"/>
                <w:color w:val="000000"/>
                <w:sz w:val="28"/>
              </w:rPr>
            </w:pPr>
            <w:r>
              <w:rPr>
                <w:rFonts w:hint="eastAsia" w:ascii="仿宋" w:hAnsi="仿宋" w:eastAsia="仿宋"/>
                <w:color w:val="000000"/>
                <w:sz w:val="28"/>
              </w:rPr>
              <w:t>2024年</w:t>
            </w:r>
            <w:r>
              <w:rPr>
                <w:rFonts w:hint="eastAsia" w:ascii="仿宋" w:hAnsi="仿宋" w:eastAsia="仿宋"/>
                <w:color w:val="000000"/>
                <w:sz w:val="28"/>
                <w:lang w:val="en-US" w:eastAsia="zh-CN"/>
              </w:rPr>
              <w:t>6</w:t>
            </w:r>
            <w:r>
              <w:rPr>
                <w:rFonts w:hint="eastAsia" w:ascii="仿宋" w:hAnsi="仿宋" w:eastAsia="仿宋"/>
                <w:color w:val="000000"/>
                <w:sz w:val="28"/>
              </w:rPr>
              <w:t>月</w:t>
            </w:r>
            <w:r>
              <w:rPr>
                <w:rFonts w:hint="eastAsia" w:ascii="仿宋" w:hAnsi="仿宋" w:eastAsia="仿宋"/>
                <w:color w:val="000000"/>
                <w:sz w:val="28"/>
                <w:lang w:val="en-US" w:eastAsia="zh-CN"/>
              </w:rPr>
              <w:t>15</w:t>
            </w:r>
            <w:r>
              <w:rPr>
                <w:rFonts w:hint="eastAsia" w:ascii="仿宋" w:hAnsi="仿宋" w:eastAsia="仿宋"/>
                <w:color w:val="000000"/>
                <w:sz w:val="28"/>
              </w:rPr>
              <w:t>日</w:t>
            </w:r>
          </w:p>
        </w:tc>
      </w:tr>
      <w:tr w14:paraId="61677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618" w:type="dxa"/>
            <w:gridSpan w:val="4"/>
            <w:noWrap w:val="0"/>
            <w:vAlign w:val="center"/>
          </w:tcPr>
          <w:p w14:paraId="4E04C158">
            <w:pPr>
              <w:widowControl/>
              <w:snapToGrid w:val="0"/>
              <w:spacing w:line="320" w:lineRule="exact"/>
              <w:jc w:val="center"/>
              <w:rPr>
                <w:rFonts w:hint="eastAsia" w:ascii="华文中宋" w:hAnsi="华文中宋" w:eastAsia="华文中宋" w:cs="Times New Roman"/>
                <w:color w:val="000000"/>
                <w:w w:val="100"/>
                <w:sz w:val="28"/>
                <w:szCs w:val="20"/>
              </w:rPr>
            </w:pPr>
            <w:r>
              <w:rPr>
                <w:rFonts w:hint="eastAsia" w:ascii="华文中宋" w:hAnsi="华文中宋" w:eastAsia="华文中宋" w:cs="Times New Roman"/>
                <w:color w:val="000000"/>
                <w:w w:val="100"/>
                <w:sz w:val="28"/>
                <w:szCs w:val="20"/>
              </w:rPr>
              <w:t>新媒体</w:t>
            </w:r>
          </w:p>
          <w:p w14:paraId="4E561266">
            <w:pPr>
              <w:widowControl/>
              <w:snapToGrid w:val="0"/>
              <w:spacing w:line="320" w:lineRule="exact"/>
              <w:jc w:val="center"/>
              <w:rPr>
                <w:rFonts w:hint="eastAsia" w:ascii="华文中宋" w:hAnsi="华文中宋" w:eastAsia="华文中宋"/>
                <w:color w:val="000000"/>
                <w:sz w:val="24"/>
              </w:rPr>
            </w:pPr>
            <w:r>
              <w:rPr>
                <w:rFonts w:hint="eastAsia" w:ascii="华文中宋" w:hAnsi="华文中宋" w:eastAsia="华文中宋" w:cs="Times New Roman"/>
                <w:color w:val="000000"/>
                <w:w w:val="100"/>
                <w:sz w:val="28"/>
                <w:szCs w:val="20"/>
              </w:rPr>
              <w:t>作品网址</w:t>
            </w:r>
          </w:p>
        </w:tc>
        <w:tc>
          <w:tcPr>
            <w:tcW w:w="5245" w:type="dxa"/>
            <w:gridSpan w:val="13"/>
            <w:tcBorders>
              <w:top w:val="single" w:color="auto" w:sz="4" w:space="0"/>
              <w:left w:val="single" w:color="auto" w:sz="4" w:space="0"/>
              <w:bottom w:val="single" w:color="auto" w:sz="4" w:space="0"/>
              <w:right w:val="single" w:color="auto" w:sz="4" w:space="0"/>
            </w:tcBorders>
            <w:noWrap w:val="0"/>
            <w:vAlign w:val="center"/>
          </w:tcPr>
          <w:p w14:paraId="4F4D3385">
            <w:pPr>
              <w:jc w:val="left"/>
              <w:rPr>
                <w:rFonts w:hint="eastAsia" w:ascii="仿宋_GB2312" w:eastAsia="仿宋_GB2312"/>
                <w:color w:val="000000"/>
                <w:szCs w:val="21"/>
                <w:lang w:val="en-US" w:eastAsia="zh-CN"/>
              </w:rPr>
            </w:pPr>
            <w:r>
              <w:rPr>
                <w:rFonts w:hint="eastAsia" w:ascii="仿宋_GB2312" w:eastAsia="仿宋_GB2312"/>
                <w:color w:val="000000"/>
                <w:szCs w:val="21"/>
                <w:lang w:val="en-US" w:eastAsia="zh-CN"/>
              </w:rPr>
              <w:t>无</w:t>
            </w:r>
          </w:p>
        </w:tc>
        <w:tc>
          <w:tcPr>
            <w:tcW w:w="1568" w:type="dxa"/>
            <w:gridSpan w:val="6"/>
            <w:tcBorders>
              <w:top w:val="single" w:color="auto" w:sz="4" w:space="0"/>
              <w:left w:val="single" w:color="auto" w:sz="4" w:space="0"/>
              <w:bottom w:val="single" w:color="auto" w:sz="4" w:space="0"/>
              <w:right w:val="single" w:color="auto" w:sz="4" w:space="0"/>
            </w:tcBorders>
            <w:noWrap w:val="0"/>
            <w:vAlign w:val="center"/>
          </w:tcPr>
          <w:p w14:paraId="0E1BB8C6">
            <w:pPr>
              <w:widowControl/>
              <w:spacing w:line="300" w:lineRule="exact"/>
              <w:jc w:val="center"/>
              <w:rPr>
                <w:rFonts w:hint="eastAsia" w:ascii="华文中宋" w:hAnsi="华文中宋" w:eastAsia="华文中宋" w:cs="Times New Roman"/>
                <w:color w:val="000000"/>
                <w:spacing w:val="-6"/>
                <w:sz w:val="24"/>
                <w:szCs w:val="24"/>
                <w:lang w:val="en-US" w:eastAsia="zh-CN"/>
              </w:rPr>
            </w:pPr>
            <w:r>
              <w:rPr>
                <w:rFonts w:hint="eastAsia" w:ascii="华文中宋" w:hAnsi="华文中宋" w:eastAsia="华文中宋" w:cs="Times New Roman"/>
                <w:color w:val="000000"/>
                <w:spacing w:val="-6"/>
                <w:sz w:val="24"/>
                <w:szCs w:val="24"/>
                <w:lang w:val="en-US" w:eastAsia="zh-CN"/>
              </w:rPr>
              <w:t>是否为</w:t>
            </w:r>
          </w:p>
          <w:p w14:paraId="25AEA461">
            <w:pPr>
              <w:widowControl/>
              <w:snapToGrid w:val="0"/>
              <w:spacing w:line="300" w:lineRule="exact"/>
              <w:jc w:val="center"/>
              <w:rPr>
                <w:rFonts w:hint="eastAsia" w:ascii="仿宋" w:hAnsi="仿宋" w:eastAsia="仿宋"/>
                <w:color w:val="000000"/>
                <w:szCs w:val="21"/>
              </w:rPr>
            </w:pPr>
            <w:r>
              <w:rPr>
                <w:rFonts w:hint="eastAsia" w:ascii="华文中宋" w:hAnsi="华文中宋" w:eastAsia="华文中宋" w:cs="Times New Roman"/>
                <w:color w:val="000000"/>
                <w:spacing w:val="-6"/>
                <w:sz w:val="24"/>
                <w:szCs w:val="24"/>
                <w:lang w:val="en-US" w:eastAsia="zh-CN"/>
              </w:rPr>
              <w:t>“三好作品”</w:t>
            </w:r>
          </w:p>
        </w:tc>
        <w:tc>
          <w:tcPr>
            <w:tcW w:w="1259" w:type="dxa"/>
            <w:tcBorders>
              <w:top w:val="single" w:color="auto" w:sz="4" w:space="0"/>
              <w:left w:val="single" w:color="auto" w:sz="4" w:space="0"/>
              <w:bottom w:val="single" w:color="auto" w:sz="4" w:space="0"/>
              <w:right w:val="single" w:color="auto" w:sz="4" w:space="0"/>
            </w:tcBorders>
            <w:noWrap w:val="0"/>
            <w:vAlign w:val="center"/>
          </w:tcPr>
          <w:p w14:paraId="46DA78D0">
            <w:pPr>
              <w:jc w:val="left"/>
              <w:rPr>
                <w:rFonts w:hint="eastAsia" w:ascii="仿宋" w:hAnsi="仿宋" w:eastAsia="仿宋"/>
                <w:color w:val="000000"/>
                <w:szCs w:val="21"/>
                <w:lang w:val="en-US" w:eastAsia="zh-CN"/>
              </w:rPr>
            </w:pPr>
            <w:r>
              <w:rPr>
                <w:rFonts w:hint="eastAsia" w:ascii="仿宋" w:hAnsi="仿宋" w:eastAsia="仿宋"/>
                <w:color w:val="000000"/>
                <w:szCs w:val="21"/>
                <w:lang w:val="en-US" w:eastAsia="zh-CN"/>
              </w:rPr>
              <w:t>否</w:t>
            </w:r>
          </w:p>
        </w:tc>
      </w:tr>
      <w:tr w14:paraId="6964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319" w:type="dxa"/>
            <w:gridSpan w:val="9"/>
            <w:tcBorders>
              <w:right w:val="single" w:color="auto" w:sz="4" w:space="0"/>
            </w:tcBorders>
            <w:noWrap w:val="0"/>
            <w:vAlign w:val="center"/>
          </w:tcPr>
          <w:p w14:paraId="31343463">
            <w:pPr>
              <w:widowControl/>
              <w:snapToGrid w:val="0"/>
              <w:jc w:val="center"/>
              <w:rPr>
                <w:rFonts w:ascii="华文中宋" w:hAnsi="华文中宋" w:eastAsia="华文中宋"/>
                <w:color w:val="000000"/>
                <w:sz w:val="28"/>
                <w:szCs w:val="28"/>
              </w:rPr>
            </w:pPr>
            <w:r>
              <w:rPr>
                <w:rFonts w:hint="eastAsia" w:ascii="华文中宋" w:hAnsi="华文中宋" w:eastAsia="华文中宋"/>
                <w:color w:val="000000"/>
                <w:sz w:val="28"/>
                <w:szCs w:val="28"/>
              </w:rPr>
              <w:t>所配合的文字报道标题</w:t>
            </w:r>
          </w:p>
        </w:tc>
        <w:tc>
          <w:tcPr>
            <w:tcW w:w="6371" w:type="dxa"/>
            <w:gridSpan w:val="15"/>
            <w:tcBorders>
              <w:right w:val="single" w:color="auto" w:sz="4" w:space="0"/>
            </w:tcBorders>
            <w:noWrap w:val="0"/>
            <w:vAlign w:val="center"/>
          </w:tcPr>
          <w:p w14:paraId="652657F9">
            <w:pPr>
              <w:ind w:firstLine="480" w:firstLineChars="200"/>
              <w:jc w:val="left"/>
              <w:rPr>
                <w:rFonts w:hint="eastAsia" w:ascii="仿宋" w:hAnsi="仿宋" w:eastAsia="仿宋"/>
                <w:color w:val="000000"/>
                <w:szCs w:val="21"/>
              </w:rPr>
            </w:pPr>
            <w:r>
              <w:rPr>
                <w:rFonts w:hint="eastAsia" w:ascii="仿宋" w:hAnsi="仿宋" w:eastAsia="仿宋"/>
                <w:color w:val="000000"/>
                <w:sz w:val="24"/>
                <w:szCs w:val="24"/>
              </w:rPr>
              <w:t>机器人正逐步成为手术中的“得力助手”</w:t>
            </w:r>
          </w:p>
        </w:tc>
      </w:tr>
      <w:tr w14:paraId="51ED4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5" w:hRule="atLeast"/>
          <w:jc w:val="center"/>
        </w:trPr>
        <w:tc>
          <w:tcPr>
            <w:tcW w:w="792" w:type="dxa"/>
            <w:gridSpan w:val="2"/>
            <w:noWrap w:val="0"/>
            <w:vAlign w:val="center"/>
          </w:tcPr>
          <w:p w14:paraId="78B9631C">
            <w:pPr>
              <w:spacing w:line="320" w:lineRule="exact"/>
              <w:jc w:val="center"/>
              <w:rPr>
                <w:rFonts w:hint="eastAsia" w:ascii="华文中宋" w:hAnsi="华文中宋" w:eastAsia="华文中宋"/>
                <w:color w:val="000000"/>
                <w:sz w:val="28"/>
              </w:rPr>
            </w:pPr>
            <w:r>
              <w:rPr>
                <w:rFonts w:hint="eastAsia" w:ascii="华文中宋" w:hAnsi="华文中宋" w:eastAsia="华文中宋"/>
                <w:sz w:val="28"/>
              </w:rPr>
              <w:t xml:space="preserve"> </w:t>
            </w:r>
            <w:r>
              <w:rPr>
                <w:rFonts w:hint="eastAsia" w:ascii="华文中宋" w:hAnsi="华文中宋" w:eastAsia="华文中宋"/>
                <w:color w:val="000000"/>
                <w:sz w:val="28"/>
              </w:rPr>
              <w:t xml:space="preserve"> ︵</w:t>
            </w:r>
          </w:p>
          <w:p w14:paraId="5AE297ED">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采作</w:t>
            </w:r>
          </w:p>
          <w:p w14:paraId="769FB0D6">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编品</w:t>
            </w:r>
          </w:p>
          <w:p w14:paraId="398DC097">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过简</w:t>
            </w:r>
          </w:p>
          <w:p w14:paraId="56F2BC58">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程介</w:t>
            </w:r>
          </w:p>
          <w:p w14:paraId="0BA8B77A">
            <w:pPr>
              <w:widowControl w:val="0"/>
              <w:spacing w:line="34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rPr>
              <w:t xml:space="preserve">  ︶</w:t>
            </w:r>
          </w:p>
        </w:tc>
        <w:tc>
          <w:tcPr>
            <w:tcW w:w="8898" w:type="dxa"/>
            <w:gridSpan w:val="22"/>
            <w:tcBorders>
              <w:top w:val="single" w:color="auto" w:sz="4" w:space="0"/>
              <w:left w:val="single" w:color="auto" w:sz="4" w:space="0"/>
              <w:right w:val="single" w:color="auto" w:sz="4" w:space="0"/>
            </w:tcBorders>
            <w:noWrap w:val="0"/>
            <w:vAlign w:val="center"/>
          </w:tcPr>
          <w:p w14:paraId="77191090">
            <w:pPr>
              <w:ind w:firstLine="480" w:firstLineChars="200"/>
              <w:jc w:val="left"/>
              <w:rPr>
                <w:rFonts w:hint="eastAsia" w:ascii="仿宋" w:hAnsi="仿宋" w:eastAsia="仿宋"/>
                <w:color w:val="000000"/>
                <w:szCs w:val="21"/>
              </w:rPr>
            </w:pPr>
            <w:r>
              <w:rPr>
                <w:rFonts w:hint="eastAsia" w:ascii="仿宋" w:hAnsi="仿宋" w:eastAsia="仿宋" w:cs="仿宋"/>
                <w:color w:val="000000"/>
                <w:sz w:val="24"/>
                <w:szCs w:val="24"/>
              </w:rPr>
              <w:t>以北京积水潭医院成功应用智能化骨盆骨折复位机器人的案例为核心，聚焦骨科手术数智化发展。内容围绕一例急诊骨盆骨折微创手术展开，详细描述了机器人辅助下闭合复位技术的精准性、微创优势及临床成效，包括手术切口小（1-2厘米）、出血量少、恢复快等特点，凸显科技赋能医疗的突破性进展。结合手术现场图文，通过患者案例与医生操作细节，生动呈现技术应用场景。制作上突出“数智化、精准化、微创化”主题，强调医院在骨科机器人研发与临床拓展中的引领作用，并展望未来技术普及对患者治疗的深远意义。全文结构清晰，语言简练，兼具专业性与可读性，为公众理解医疗科技前沿提供直观参考</w:t>
            </w:r>
          </w:p>
        </w:tc>
      </w:tr>
      <w:tr w14:paraId="17174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1" w:hRule="atLeast"/>
          <w:jc w:val="center"/>
        </w:trPr>
        <w:tc>
          <w:tcPr>
            <w:tcW w:w="792" w:type="dxa"/>
            <w:gridSpan w:val="2"/>
            <w:noWrap w:val="0"/>
            <w:vAlign w:val="center"/>
          </w:tcPr>
          <w:p w14:paraId="5A879A9D">
            <w:pPr>
              <w:spacing w:line="320" w:lineRule="exact"/>
              <w:jc w:val="center"/>
              <w:rPr>
                <w:rFonts w:hint="eastAsia" w:ascii="华文中宋" w:hAnsi="华文中宋" w:eastAsia="华文中宋" w:cs="Times New Roman"/>
                <w:color w:val="000000"/>
                <w:sz w:val="28"/>
              </w:rPr>
            </w:pPr>
            <w:r>
              <w:rPr>
                <w:rFonts w:hint="eastAsia" w:ascii="华文中宋" w:hAnsi="华文中宋" w:eastAsia="华文中宋" w:cs="Times New Roman"/>
                <w:color w:val="000000"/>
                <w:sz w:val="28"/>
                <w:szCs w:val="24"/>
              </w:rPr>
              <w:t>社</w:t>
            </w:r>
          </w:p>
          <w:p w14:paraId="3F37EFC4">
            <w:pPr>
              <w:spacing w:line="320" w:lineRule="exact"/>
              <w:jc w:val="center"/>
              <w:rPr>
                <w:rFonts w:hint="eastAsia" w:ascii="华文中宋" w:hAnsi="华文中宋" w:eastAsia="华文中宋" w:cs="Times New Roman"/>
                <w:color w:val="000000"/>
                <w:sz w:val="28"/>
              </w:rPr>
            </w:pPr>
            <w:r>
              <w:rPr>
                <w:rFonts w:hint="eastAsia" w:ascii="华文中宋" w:hAnsi="华文中宋" w:eastAsia="华文中宋" w:cs="Times New Roman"/>
                <w:color w:val="000000"/>
                <w:sz w:val="28"/>
                <w:szCs w:val="24"/>
              </w:rPr>
              <w:t>会</w:t>
            </w:r>
          </w:p>
          <w:p w14:paraId="5773ECF1">
            <w:pPr>
              <w:spacing w:line="320" w:lineRule="exact"/>
              <w:jc w:val="center"/>
              <w:rPr>
                <w:rFonts w:hint="eastAsia" w:ascii="华文中宋" w:hAnsi="华文中宋" w:eastAsia="华文中宋" w:cs="Times New Roman"/>
                <w:color w:val="000000"/>
                <w:sz w:val="28"/>
              </w:rPr>
            </w:pPr>
            <w:r>
              <w:rPr>
                <w:rFonts w:hint="eastAsia" w:ascii="华文中宋" w:hAnsi="华文中宋" w:eastAsia="华文中宋" w:cs="Times New Roman"/>
                <w:color w:val="000000"/>
                <w:sz w:val="28"/>
                <w:szCs w:val="24"/>
              </w:rPr>
              <w:t>效</w:t>
            </w:r>
          </w:p>
          <w:p w14:paraId="269C1D9E">
            <w:pPr>
              <w:spacing w:line="320" w:lineRule="exact"/>
              <w:jc w:val="center"/>
              <w:rPr>
                <w:rFonts w:hint="eastAsia" w:ascii="华文中宋" w:hAnsi="华文中宋" w:eastAsia="华文中宋"/>
                <w:color w:val="000000"/>
                <w:sz w:val="28"/>
                <w:szCs w:val="28"/>
              </w:rPr>
            </w:pPr>
            <w:r>
              <w:rPr>
                <w:rFonts w:hint="eastAsia" w:ascii="华文中宋" w:hAnsi="华文中宋" w:eastAsia="华文中宋" w:cs="Times New Roman"/>
                <w:color w:val="000000"/>
                <w:sz w:val="28"/>
                <w:szCs w:val="24"/>
              </w:rPr>
              <w:t>果</w:t>
            </w:r>
          </w:p>
        </w:tc>
        <w:tc>
          <w:tcPr>
            <w:tcW w:w="8898" w:type="dxa"/>
            <w:gridSpan w:val="22"/>
            <w:tcBorders>
              <w:top w:val="single" w:color="auto" w:sz="4" w:space="0"/>
              <w:left w:val="single" w:color="auto" w:sz="4" w:space="0"/>
              <w:right w:val="single" w:color="auto" w:sz="4" w:space="0"/>
            </w:tcBorders>
            <w:noWrap w:val="0"/>
            <w:vAlign w:val="center"/>
          </w:tcPr>
          <w:p w14:paraId="0733D047">
            <w:pPr>
              <w:ind w:firstLine="480" w:firstLineChars="200"/>
              <w:rPr>
                <w:rFonts w:hint="eastAsia" w:ascii="仿宋" w:hAnsi="仿宋" w:eastAsia="仿宋" w:cs="仿宋"/>
                <w:color w:val="000000"/>
                <w:sz w:val="24"/>
                <w:szCs w:val="18"/>
              </w:rPr>
            </w:pPr>
            <w:r>
              <w:rPr>
                <w:rFonts w:hint="eastAsia" w:ascii="仿宋" w:hAnsi="仿宋" w:eastAsia="仿宋" w:cs="仿宋"/>
                <w:color w:val="000000"/>
                <w:sz w:val="24"/>
                <w:szCs w:val="18"/>
              </w:rPr>
              <w:t xml:space="preserve">聚焦北京积水潭医院应用智能化骨盆骨折复位机器人的成功案例，刊播后引发广泛关注。首先，其通过权威医疗案例向公众普及了手术机器人的精准化与微创化优势，增强了社会对医疗科技创新的信心，尤其推动了国产手术机器人技术认可度的提升。其次，报道中强调的“1-2厘米小切口”“缩短恢复周期”等临床成效，直观展现了机器人辅助手术对患者生存质量的改善，激发了公众对智能化医疗服务的期待，进一步推动医疗需求向高效、安全方向升级。  </w:t>
            </w:r>
          </w:p>
          <w:p w14:paraId="13A69DC0">
            <w:pPr>
              <w:ind w:firstLine="420"/>
              <w:rPr>
                <w:rFonts w:hint="eastAsia" w:ascii="仿宋" w:hAnsi="仿宋" w:eastAsia="仿宋"/>
                <w:color w:val="000000"/>
                <w:szCs w:val="21"/>
              </w:rPr>
            </w:pPr>
            <w:r>
              <w:rPr>
                <w:rFonts w:hint="eastAsia" w:ascii="仿宋" w:hAnsi="仿宋" w:eastAsia="仿宋" w:cs="仿宋"/>
                <w:color w:val="000000"/>
                <w:sz w:val="24"/>
                <w:szCs w:val="18"/>
              </w:rPr>
              <w:t>从行业层面看，凸显了国产手术机器人在打破进口垄断、降低医疗成本方面的突破，呼应了政策对高端医疗装备自主化的支持导向，助力国产厂商加速市场拓展与出海布局。</w:t>
            </w:r>
          </w:p>
        </w:tc>
      </w:tr>
      <w:tr w14:paraId="3C77E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792" w:type="dxa"/>
            <w:gridSpan w:val="2"/>
            <w:vMerge w:val="restart"/>
            <w:noWrap w:val="0"/>
            <w:vAlign w:val="center"/>
          </w:tcPr>
          <w:p w14:paraId="1745A859">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传</w:t>
            </w:r>
          </w:p>
          <w:p w14:paraId="27427759">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播</w:t>
            </w:r>
          </w:p>
          <w:p w14:paraId="0AD1E527">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数</w:t>
            </w:r>
          </w:p>
          <w:p w14:paraId="56AF1DAB">
            <w:pPr>
              <w:spacing w:line="32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据</w:t>
            </w:r>
          </w:p>
        </w:tc>
        <w:tc>
          <w:tcPr>
            <w:tcW w:w="1583" w:type="dxa"/>
            <w:gridSpan w:val="4"/>
            <w:vMerge w:val="restart"/>
            <w:noWrap w:val="0"/>
            <w:vAlign w:val="center"/>
          </w:tcPr>
          <w:p w14:paraId="485176C4">
            <w:pPr>
              <w:jc w:val="center"/>
              <w:rPr>
                <w:rFonts w:hint="eastAsia" w:ascii="仿宋" w:hAnsi="仿宋" w:eastAsia="仿宋" w:cs="仿宋"/>
                <w:color w:val="000000"/>
                <w:spacing w:val="-10"/>
                <w:sz w:val="24"/>
                <w:szCs w:val="18"/>
              </w:rPr>
            </w:pPr>
            <w:r>
              <w:rPr>
                <w:rFonts w:hint="eastAsia" w:ascii="仿宋" w:hAnsi="仿宋" w:eastAsia="仿宋" w:cs="仿宋"/>
                <w:color w:val="000000"/>
                <w:spacing w:val="-10"/>
                <w:sz w:val="24"/>
                <w:szCs w:val="18"/>
              </w:rPr>
              <w:t>新媒体传播</w:t>
            </w:r>
          </w:p>
          <w:p w14:paraId="6A8BA52F">
            <w:pPr>
              <w:jc w:val="center"/>
              <w:rPr>
                <w:rFonts w:ascii="仿宋" w:hAnsi="仿宋" w:eastAsia="仿宋" w:cs="仿宋"/>
                <w:color w:val="000000"/>
                <w:sz w:val="24"/>
                <w:szCs w:val="18"/>
              </w:rPr>
            </w:pPr>
            <w:r>
              <w:rPr>
                <w:rFonts w:hint="eastAsia" w:ascii="仿宋" w:hAnsi="仿宋" w:eastAsia="仿宋" w:cs="仿宋"/>
                <w:color w:val="000000"/>
                <w:sz w:val="24"/>
                <w:szCs w:val="18"/>
              </w:rPr>
              <w:t>平台网址</w:t>
            </w:r>
          </w:p>
        </w:tc>
        <w:tc>
          <w:tcPr>
            <w:tcW w:w="426" w:type="dxa"/>
            <w:gridSpan w:val="2"/>
            <w:noWrap w:val="0"/>
            <w:vAlign w:val="center"/>
          </w:tcPr>
          <w:p w14:paraId="3D337B3A">
            <w:pPr>
              <w:jc w:val="center"/>
              <w:rPr>
                <w:rFonts w:ascii="仿宋" w:hAnsi="仿宋" w:eastAsia="仿宋" w:cs="仿宋"/>
                <w:color w:val="000000"/>
                <w:sz w:val="24"/>
                <w:szCs w:val="18"/>
              </w:rPr>
            </w:pPr>
            <w:r>
              <w:rPr>
                <w:rFonts w:hint="eastAsia" w:ascii="仿宋" w:hAnsi="仿宋" w:eastAsia="仿宋" w:cs="仿宋"/>
                <w:color w:val="000000"/>
                <w:sz w:val="24"/>
                <w:szCs w:val="18"/>
              </w:rPr>
              <w:t>1</w:t>
            </w:r>
          </w:p>
        </w:tc>
        <w:tc>
          <w:tcPr>
            <w:tcW w:w="6889" w:type="dxa"/>
            <w:gridSpan w:val="16"/>
            <w:noWrap w:val="0"/>
            <w:vAlign w:val="center"/>
          </w:tcPr>
          <w:p w14:paraId="55EF983F">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无</w:t>
            </w:r>
          </w:p>
        </w:tc>
      </w:tr>
      <w:tr w14:paraId="1A6BB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792" w:type="dxa"/>
            <w:gridSpan w:val="2"/>
            <w:vMerge w:val="continue"/>
            <w:noWrap w:val="0"/>
            <w:vAlign w:val="center"/>
          </w:tcPr>
          <w:p w14:paraId="3B9F767E">
            <w:pPr>
              <w:spacing w:line="320" w:lineRule="exact"/>
              <w:jc w:val="center"/>
              <w:rPr>
                <w:rFonts w:hint="eastAsia" w:ascii="华文中宋" w:hAnsi="华文中宋" w:eastAsia="华文中宋"/>
                <w:color w:val="000000"/>
                <w:sz w:val="28"/>
              </w:rPr>
            </w:pPr>
          </w:p>
        </w:tc>
        <w:tc>
          <w:tcPr>
            <w:tcW w:w="1583" w:type="dxa"/>
            <w:gridSpan w:val="4"/>
            <w:vMerge w:val="continue"/>
            <w:noWrap w:val="0"/>
            <w:vAlign w:val="center"/>
          </w:tcPr>
          <w:p w14:paraId="27BCCCDB">
            <w:pPr>
              <w:rPr>
                <w:rFonts w:ascii="仿宋" w:hAnsi="仿宋" w:eastAsia="仿宋" w:cs="仿宋"/>
                <w:color w:val="000000"/>
                <w:sz w:val="24"/>
                <w:szCs w:val="18"/>
              </w:rPr>
            </w:pPr>
          </w:p>
        </w:tc>
        <w:tc>
          <w:tcPr>
            <w:tcW w:w="426" w:type="dxa"/>
            <w:gridSpan w:val="2"/>
            <w:noWrap w:val="0"/>
            <w:vAlign w:val="center"/>
          </w:tcPr>
          <w:p w14:paraId="2F38AE50">
            <w:pPr>
              <w:jc w:val="center"/>
              <w:rPr>
                <w:rFonts w:ascii="仿宋" w:hAnsi="仿宋" w:eastAsia="仿宋" w:cs="仿宋"/>
                <w:color w:val="000000"/>
                <w:sz w:val="24"/>
                <w:szCs w:val="18"/>
              </w:rPr>
            </w:pPr>
            <w:r>
              <w:rPr>
                <w:rFonts w:hint="eastAsia" w:ascii="仿宋" w:hAnsi="仿宋" w:eastAsia="仿宋" w:cs="仿宋"/>
                <w:color w:val="000000"/>
                <w:sz w:val="24"/>
                <w:szCs w:val="18"/>
              </w:rPr>
              <w:t>2</w:t>
            </w:r>
          </w:p>
        </w:tc>
        <w:tc>
          <w:tcPr>
            <w:tcW w:w="6889" w:type="dxa"/>
            <w:gridSpan w:val="16"/>
            <w:noWrap w:val="0"/>
            <w:vAlign w:val="center"/>
          </w:tcPr>
          <w:p w14:paraId="114F3E51">
            <w:pPr>
              <w:rPr>
                <w:rFonts w:hint="default"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无</w:t>
            </w:r>
          </w:p>
        </w:tc>
      </w:tr>
      <w:tr w14:paraId="6D18D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92" w:type="dxa"/>
            <w:gridSpan w:val="2"/>
            <w:vMerge w:val="continue"/>
            <w:noWrap w:val="0"/>
            <w:vAlign w:val="center"/>
          </w:tcPr>
          <w:p w14:paraId="2884A5D7">
            <w:pPr>
              <w:spacing w:line="320" w:lineRule="exact"/>
              <w:jc w:val="center"/>
              <w:rPr>
                <w:rFonts w:hint="eastAsia" w:ascii="华文中宋" w:hAnsi="华文中宋" w:eastAsia="华文中宋"/>
                <w:color w:val="000000"/>
                <w:sz w:val="28"/>
              </w:rPr>
            </w:pPr>
          </w:p>
        </w:tc>
        <w:tc>
          <w:tcPr>
            <w:tcW w:w="1583" w:type="dxa"/>
            <w:gridSpan w:val="4"/>
            <w:vMerge w:val="continue"/>
            <w:noWrap w:val="0"/>
            <w:vAlign w:val="center"/>
          </w:tcPr>
          <w:p w14:paraId="5F1E9E5D">
            <w:pPr>
              <w:rPr>
                <w:rFonts w:ascii="仿宋" w:hAnsi="仿宋" w:eastAsia="仿宋" w:cs="仿宋"/>
                <w:color w:val="000000"/>
                <w:sz w:val="24"/>
                <w:szCs w:val="18"/>
              </w:rPr>
            </w:pPr>
          </w:p>
        </w:tc>
        <w:tc>
          <w:tcPr>
            <w:tcW w:w="426" w:type="dxa"/>
            <w:gridSpan w:val="2"/>
            <w:noWrap w:val="0"/>
            <w:vAlign w:val="center"/>
          </w:tcPr>
          <w:p w14:paraId="66E82E58">
            <w:pPr>
              <w:jc w:val="center"/>
              <w:rPr>
                <w:rFonts w:ascii="仿宋" w:hAnsi="仿宋" w:eastAsia="仿宋" w:cs="仿宋"/>
                <w:color w:val="000000"/>
                <w:sz w:val="24"/>
                <w:szCs w:val="18"/>
              </w:rPr>
            </w:pPr>
            <w:r>
              <w:rPr>
                <w:rFonts w:hint="eastAsia" w:ascii="仿宋" w:hAnsi="仿宋" w:eastAsia="仿宋" w:cs="仿宋"/>
                <w:color w:val="000000"/>
                <w:sz w:val="24"/>
                <w:szCs w:val="18"/>
              </w:rPr>
              <w:t>3</w:t>
            </w:r>
          </w:p>
        </w:tc>
        <w:tc>
          <w:tcPr>
            <w:tcW w:w="6889" w:type="dxa"/>
            <w:gridSpan w:val="16"/>
            <w:noWrap w:val="0"/>
            <w:vAlign w:val="center"/>
          </w:tcPr>
          <w:p w14:paraId="2198C391">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无</w:t>
            </w:r>
            <w:bookmarkStart w:id="0" w:name="_GoBack"/>
            <w:bookmarkEnd w:id="0"/>
          </w:p>
        </w:tc>
      </w:tr>
      <w:tr w14:paraId="505A5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792" w:type="dxa"/>
            <w:gridSpan w:val="2"/>
            <w:vMerge w:val="continue"/>
            <w:noWrap w:val="0"/>
            <w:vAlign w:val="center"/>
          </w:tcPr>
          <w:p w14:paraId="054ED5DC">
            <w:pPr>
              <w:spacing w:line="320" w:lineRule="exact"/>
              <w:jc w:val="center"/>
              <w:rPr>
                <w:rFonts w:hint="eastAsia" w:ascii="华文中宋" w:hAnsi="华文中宋" w:eastAsia="华文中宋"/>
                <w:color w:val="000000"/>
                <w:sz w:val="28"/>
              </w:rPr>
            </w:pPr>
          </w:p>
        </w:tc>
        <w:tc>
          <w:tcPr>
            <w:tcW w:w="1583" w:type="dxa"/>
            <w:gridSpan w:val="4"/>
            <w:noWrap w:val="0"/>
            <w:vAlign w:val="center"/>
          </w:tcPr>
          <w:p w14:paraId="26F368AD">
            <w:pPr>
              <w:spacing w:line="240" w:lineRule="exact"/>
              <w:rPr>
                <w:rFonts w:ascii="仿宋" w:hAnsi="仿宋" w:eastAsia="仿宋" w:cs="仿宋"/>
                <w:color w:val="000000"/>
                <w:sz w:val="24"/>
                <w:szCs w:val="18"/>
              </w:rPr>
            </w:pPr>
            <w:r>
              <w:rPr>
                <w:rFonts w:hint="eastAsia" w:ascii="仿宋" w:hAnsi="仿宋" w:eastAsia="仿宋" w:cs="仿宋"/>
                <w:color w:val="000000"/>
                <w:sz w:val="21"/>
                <w:szCs w:val="21"/>
              </w:rPr>
              <w:t>阅读量（浏览量、点击量）</w:t>
            </w:r>
          </w:p>
        </w:tc>
        <w:tc>
          <w:tcPr>
            <w:tcW w:w="2268" w:type="dxa"/>
            <w:gridSpan w:val="7"/>
            <w:noWrap w:val="0"/>
            <w:vAlign w:val="center"/>
          </w:tcPr>
          <w:p w14:paraId="444874EF">
            <w:pPr>
              <w:spacing w:line="240" w:lineRule="exact"/>
              <w:rPr>
                <w:rFonts w:ascii="仿宋" w:hAnsi="仿宋" w:eastAsia="仿宋" w:cs="仿宋"/>
                <w:color w:val="000000"/>
                <w:sz w:val="24"/>
                <w:szCs w:val="18"/>
              </w:rPr>
            </w:pPr>
          </w:p>
        </w:tc>
        <w:tc>
          <w:tcPr>
            <w:tcW w:w="893" w:type="dxa"/>
            <w:gridSpan w:val="2"/>
            <w:noWrap w:val="0"/>
            <w:vAlign w:val="center"/>
          </w:tcPr>
          <w:p w14:paraId="5985C8C3">
            <w:pPr>
              <w:spacing w:line="240" w:lineRule="exact"/>
              <w:rPr>
                <w:rFonts w:ascii="仿宋" w:hAnsi="仿宋" w:eastAsia="仿宋" w:cs="仿宋"/>
                <w:color w:val="000000"/>
                <w:sz w:val="24"/>
                <w:szCs w:val="18"/>
              </w:rPr>
            </w:pPr>
            <w:r>
              <w:rPr>
                <w:rFonts w:hint="eastAsia" w:ascii="仿宋" w:hAnsi="仿宋" w:eastAsia="仿宋" w:cs="仿宋"/>
                <w:color w:val="000000"/>
                <w:sz w:val="22"/>
                <w:szCs w:val="16"/>
              </w:rPr>
              <w:t>转载量</w:t>
            </w:r>
          </w:p>
        </w:tc>
        <w:tc>
          <w:tcPr>
            <w:tcW w:w="1793" w:type="dxa"/>
            <w:gridSpan w:val="4"/>
            <w:noWrap w:val="0"/>
            <w:vAlign w:val="center"/>
          </w:tcPr>
          <w:p w14:paraId="3C4A18E2">
            <w:pPr>
              <w:spacing w:line="240" w:lineRule="exact"/>
              <w:rPr>
                <w:rFonts w:ascii="仿宋" w:hAnsi="仿宋" w:eastAsia="仿宋" w:cs="仿宋"/>
                <w:color w:val="000000"/>
                <w:sz w:val="24"/>
                <w:szCs w:val="18"/>
              </w:rPr>
            </w:pPr>
          </w:p>
        </w:tc>
        <w:tc>
          <w:tcPr>
            <w:tcW w:w="938" w:type="dxa"/>
            <w:gridSpan w:val="3"/>
            <w:noWrap w:val="0"/>
            <w:vAlign w:val="center"/>
          </w:tcPr>
          <w:p w14:paraId="3D0179A2">
            <w:pPr>
              <w:spacing w:line="240" w:lineRule="exact"/>
              <w:rPr>
                <w:rFonts w:ascii="仿宋" w:hAnsi="仿宋" w:eastAsia="仿宋" w:cs="仿宋"/>
                <w:color w:val="000000"/>
                <w:sz w:val="24"/>
                <w:szCs w:val="18"/>
              </w:rPr>
            </w:pPr>
            <w:r>
              <w:rPr>
                <w:rFonts w:hint="eastAsia" w:ascii="仿宋" w:hAnsi="仿宋" w:eastAsia="仿宋" w:cs="仿宋"/>
                <w:color w:val="000000"/>
                <w:sz w:val="22"/>
                <w:szCs w:val="16"/>
              </w:rPr>
              <w:t>互动量</w:t>
            </w:r>
          </w:p>
        </w:tc>
        <w:tc>
          <w:tcPr>
            <w:tcW w:w="1423" w:type="dxa"/>
            <w:gridSpan w:val="2"/>
            <w:noWrap w:val="0"/>
            <w:vAlign w:val="center"/>
          </w:tcPr>
          <w:p w14:paraId="1F70649B">
            <w:pPr>
              <w:spacing w:line="240" w:lineRule="exact"/>
              <w:rPr>
                <w:rFonts w:ascii="仿宋" w:hAnsi="仿宋" w:eastAsia="仿宋" w:cs="仿宋"/>
                <w:color w:val="000000"/>
                <w:sz w:val="24"/>
                <w:szCs w:val="18"/>
              </w:rPr>
            </w:pPr>
          </w:p>
        </w:tc>
      </w:tr>
      <w:tr w14:paraId="5A32F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92" w:type="dxa"/>
            <w:gridSpan w:val="2"/>
            <w:noWrap w:val="0"/>
            <w:vAlign w:val="center"/>
          </w:tcPr>
          <w:p w14:paraId="3BD0B6F6">
            <w:pPr>
              <w:widowControl w:val="0"/>
              <w:spacing w:line="380" w:lineRule="exact"/>
              <w:jc w:val="center"/>
              <w:rPr>
                <w:rFonts w:ascii="华文中宋" w:hAnsi="华文中宋" w:eastAsia="华文中宋"/>
                <w:sz w:val="28"/>
              </w:rPr>
            </w:pPr>
            <w:r>
              <w:rPr>
                <w:rFonts w:hint="eastAsia" w:ascii="华文中宋" w:hAnsi="华文中宋" w:eastAsia="华文中宋"/>
                <w:sz w:val="28"/>
              </w:rPr>
              <w:t xml:space="preserve">  ︵</w:t>
            </w:r>
          </w:p>
          <w:p w14:paraId="7BCBE7C5">
            <w:pPr>
              <w:widowControl w:val="0"/>
              <w:spacing w:line="380" w:lineRule="exact"/>
              <w:jc w:val="center"/>
              <w:rPr>
                <w:rFonts w:hint="eastAsia" w:ascii="华文中宋" w:hAnsi="华文中宋" w:eastAsia="华文中宋"/>
                <w:sz w:val="28"/>
              </w:rPr>
            </w:pPr>
            <w:r>
              <w:rPr>
                <w:rFonts w:hint="eastAsia" w:ascii="华文中宋" w:hAnsi="华文中宋" w:eastAsia="华文中宋"/>
                <w:sz w:val="28"/>
              </w:rPr>
              <w:t>初推</w:t>
            </w:r>
          </w:p>
          <w:p w14:paraId="194F3496">
            <w:pPr>
              <w:widowControl w:val="0"/>
              <w:spacing w:line="380" w:lineRule="exact"/>
              <w:jc w:val="center"/>
              <w:rPr>
                <w:rFonts w:hint="eastAsia" w:ascii="华文中宋" w:hAnsi="华文中宋" w:eastAsia="华文中宋"/>
                <w:sz w:val="28"/>
              </w:rPr>
            </w:pPr>
            <w:r>
              <w:rPr>
                <w:rFonts w:hint="eastAsia" w:ascii="华文中宋" w:hAnsi="华文中宋" w:eastAsia="华文中宋"/>
                <w:sz w:val="28"/>
              </w:rPr>
              <w:t>评荐</w:t>
            </w:r>
          </w:p>
          <w:p w14:paraId="722CBEFF">
            <w:pPr>
              <w:widowControl w:val="0"/>
              <w:spacing w:line="380" w:lineRule="exact"/>
              <w:jc w:val="center"/>
              <w:rPr>
                <w:rFonts w:hint="eastAsia" w:ascii="华文中宋" w:hAnsi="华文中宋" w:eastAsia="华文中宋"/>
                <w:sz w:val="28"/>
              </w:rPr>
            </w:pPr>
            <w:r>
              <w:rPr>
                <w:rFonts w:hint="eastAsia" w:ascii="华文中宋" w:hAnsi="华文中宋" w:eastAsia="华文中宋"/>
                <w:sz w:val="28"/>
              </w:rPr>
              <w:t>评理</w:t>
            </w:r>
          </w:p>
          <w:p w14:paraId="08372595">
            <w:pPr>
              <w:widowControl w:val="0"/>
              <w:spacing w:line="380" w:lineRule="exact"/>
              <w:jc w:val="center"/>
              <w:rPr>
                <w:rFonts w:hint="eastAsia" w:ascii="华文中宋" w:hAnsi="华文中宋" w:eastAsia="华文中宋"/>
                <w:sz w:val="28"/>
              </w:rPr>
            </w:pPr>
            <w:r>
              <w:rPr>
                <w:rFonts w:hint="eastAsia" w:ascii="华文中宋" w:hAnsi="华文中宋" w:eastAsia="华文中宋"/>
                <w:sz w:val="28"/>
              </w:rPr>
              <w:t>语由</w:t>
            </w:r>
          </w:p>
          <w:p w14:paraId="58C16A67">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sz w:val="28"/>
              </w:rPr>
              <w:t xml:space="preserve">  ︶</w:t>
            </w:r>
          </w:p>
        </w:tc>
        <w:tc>
          <w:tcPr>
            <w:tcW w:w="8898" w:type="dxa"/>
            <w:gridSpan w:val="22"/>
            <w:tcBorders>
              <w:top w:val="single" w:color="auto" w:sz="4" w:space="0"/>
              <w:left w:val="single" w:color="auto" w:sz="4" w:space="0"/>
              <w:right w:val="single" w:color="auto" w:sz="4" w:space="0"/>
            </w:tcBorders>
            <w:noWrap w:val="0"/>
            <w:vAlign w:val="center"/>
          </w:tcPr>
          <w:p w14:paraId="73797B99">
            <w:pPr>
              <w:ind w:firstLine="420"/>
              <w:rPr>
                <w:rFonts w:hint="eastAsia" w:ascii="仿宋" w:hAnsi="仿宋" w:eastAsia="仿宋" w:cs="仿宋"/>
                <w:color w:val="000000"/>
                <w:sz w:val="24"/>
                <w:szCs w:val="18"/>
              </w:rPr>
            </w:pPr>
            <w:r>
              <w:rPr>
                <w:rFonts w:hint="eastAsia" w:ascii="仿宋" w:hAnsi="仿宋" w:eastAsia="仿宋" w:cs="仿宋"/>
                <w:color w:val="000000"/>
                <w:sz w:val="24"/>
                <w:szCs w:val="18"/>
              </w:rPr>
              <w:t>该</w:t>
            </w:r>
            <w:r>
              <w:rPr>
                <w:rFonts w:hint="eastAsia" w:ascii="仿宋" w:hAnsi="仿宋" w:eastAsia="仿宋" w:cs="仿宋"/>
                <w:color w:val="000000"/>
                <w:sz w:val="24"/>
                <w:szCs w:val="18"/>
                <w:lang w:val="en-US" w:eastAsia="zh-CN"/>
              </w:rPr>
              <w:t>稿件</w:t>
            </w:r>
            <w:r>
              <w:rPr>
                <w:rFonts w:hint="eastAsia" w:ascii="仿宋" w:hAnsi="仿宋" w:eastAsia="仿宋" w:cs="仿宋"/>
                <w:color w:val="000000"/>
                <w:sz w:val="24"/>
                <w:szCs w:val="18"/>
              </w:rPr>
              <w:t>聚焦医疗科技前沿，以北京积水潭医院应用智能化骨盆骨折复位机器人成功救治车祸患者的真实案例为核心，通过“1-2厘米切口”“毫米级精度”等细节数据生动展现技术优势，兼具时效性与科普价值；同时依托国家骨科医学中心的权威背书和专家实操经验，凸显内容的专业深度与可信度。全文结构清晰、语言简练，既精准传递“数智化医疗”的创新理念，又通过标杆案例的示范效应为行业提供可复制经验，呼应“健康中国”战略目标，是一篇兼具新闻性、科学性与传播力的优质内容，</w:t>
            </w:r>
          </w:p>
          <w:p w14:paraId="7FF2E8B9">
            <w:pPr>
              <w:spacing w:line="360" w:lineRule="exact"/>
              <w:ind w:firstLine="4968" w:firstLineChars="1800"/>
              <w:jc w:val="left"/>
              <w:rPr>
                <w:rFonts w:hint="eastAsia" w:ascii="华文中宋" w:hAnsi="华文中宋" w:eastAsia="华文中宋"/>
                <w:color w:val="000000"/>
                <w:sz w:val="28"/>
                <w:szCs w:val="20"/>
              </w:rPr>
            </w:pPr>
            <w:r>
              <w:rPr>
                <w:rFonts w:hint="eastAsia" w:ascii="华文中宋" w:hAnsi="华文中宋" w:eastAsia="华文中宋"/>
                <w:color w:val="000000"/>
                <w:spacing w:val="-2"/>
                <w:sz w:val="28"/>
                <w:szCs w:val="20"/>
              </w:rPr>
              <w:t>签名：</w:t>
            </w:r>
          </w:p>
          <w:p w14:paraId="6AB4F03A">
            <w:pPr>
              <w:spacing w:line="360" w:lineRule="exact"/>
              <w:ind w:firstLine="5460" w:firstLineChars="1950"/>
              <w:jc w:val="left"/>
              <w:rPr>
                <w:rFonts w:hint="eastAsia" w:ascii="华文中宋" w:hAnsi="华文中宋" w:eastAsia="华文中宋"/>
                <w:color w:val="000000"/>
                <w:sz w:val="28"/>
                <w:szCs w:val="20"/>
              </w:rPr>
            </w:pPr>
            <w:r>
              <w:rPr>
                <w:rFonts w:hint="eastAsia" w:ascii="华文中宋" w:hAnsi="华文中宋" w:eastAsia="华文中宋"/>
                <w:color w:val="000000"/>
                <w:sz w:val="28"/>
                <w:szCs w:val="20"/>
              </w:rPr>
              <w:t>（盖单位公章）</w:t>
            </w:r>
          </w:p>
          <w:p w14:paraId="1BAF94B2">
            <w:pPr>
              <w:widowControl/>
              <w:jc w:val="left"/>
              <w:rPr>
                <w:rFonts w:hint="eastAsia" w:ascii="华文中宋" w:hAnsi="华文中宋" w:eastAsia="华文中宋"/>
                <w:color w:val="000000"/>
                <w:sz w:val="28"/>
                <w:szCs w:val="28"/>
              </w:rPr>
            </w:pPr>
            <w:r>
              <w:rPr>
                <w:rFonts w:hint="eastAsia"/>
                <w:color w:val="000000"/>
              </w:rPr>
              <w:t xml:space="preserve">                                                  </w:t>
            </w:r>
            <w:r>
              <w:rPr>
                <w:rFonts w:hint="eastAsia" w:ascii="华文中宋" w:hAnsi="华文中宋" w:eastAsia="华文中宋"/>
                <w:color w:val="000000"/>
                <w:sz w:val="28"/>
                <w:szCs w:val="28"/>
              </w:rPr>
              <w:t>2025年</w:t>
            </w:r>
            <w:r>
              <w:rPr>
                <w:rFonts w:hint="eastAsia" w:ascii="华文中宋" w:hAnsi="华文中宋" w:eastAsia="华文中宋"/>
                <w:color w:val="000000"/>
                <w:sz w:val="28"/>
                <w:szCs w:val="28"/>
                <w:lang w:val="en-US" w:eastAsia="zh-CN"/>
              </w:rPr>
              <w:t>3</w:t>
            </w:r>
            <w:r>
              <w:rPr>
                <w:rFonts w:hint="eastAsia" w:ascii="华文中宋" w:hAnsi="华文中宋" w:eastAsia="华文中宋"/>
                <w:color w:val="000000"/>
                <w:sz w:val="28"/>
                <w:szCs w:val="28"/>
              </w:rPr>
              <w:t>月</w:t>
            </w:r>
            <w:r>
              <w:rPr>
                <w:rFonts w:hint="eastAsia" w:ascii="华文中宋" w:hAnsi="华文中宋" w:eastAsia="华文中宋"/>
                <w:color w:val="000000"/>
                <w:sz w:val="28"/>
                <w:szCs w:val="28"/>
                <w:lang w:val="en-US" w:eastAsia="zh-CN"/>
              </w:rPr>
              <w:t>24</w:t>
            </w:r>
            <w:r>
              <w:rPr>
                <w:rFonts w:hint="eastAsia" w:ascii="华文中宋" w:hAnsi="华文中宋" w:eastAsia="华文中宋"/>
                <w:color w:val="000000"/>
                <w:sz w:val="28"/>
                <w:szCs w:val="28"/>
              </w:rPr>
              <w:t>日</w:t>
            </w:r>
          </w:p>
        </w:tc>
      </w:tr>
      <w:tr w14:paraId="25D085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2" w:hRule="atLeast"/>
          <w:jc w:val="center"/>
        </w:trPr>
        <w:tc>
          <w:tcPr>
            <w:tcW w:w="1902" w:type="dxa"/>
            <w:gridSpan w:val="5"/>
            <w:tcBorders>
              <w:top w:val="single" w:color="auto" w:sz="4" w:space="0"/>
              <w:left w:val="single" w:color="auto" w:sz="4" w:space="0"/>
              <w:bottom w:val="single" w:color="auto" w:sz="4" w:space="0"/>
              <w:right w:val="single" w:color="auto" w:sz="4" w:space="0"/>
            </w:tcBorders>
            <w:noWrap w:val="0"/>
            <w:vAlign w:val="center"/>
          </w:tcPr>
          <w:p w14:paraId="34780A07">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联系人（作者）</w:t>
            </w:r>
          </w:p>
        </w:tc>
        <w:tc>
          <w:tcPr>
            <w:tcW w:w="1840" w:type="dxa"/>
            <w:gridSpan w:val="6"/>
            <w:tcBorders>
              <w:top w:val="single" w:color="auto" w:sz="4" w:space="0"/>
              <w:left w:val="single" w:color="auto" w:sz="4" w:space="0"/>
              <w:bottom w:val="single" w:color="auto" w:sz="4" w:space="0"/>
              <w:right w:val="single" w:color="auto" w:sz="4" w:space="0"/>
            </w:tcBorders>
            <w:noWrap w:val="0"/>
            <w:vAlign w:val="center"/>
          </w:tcPr>
          <w:p w14:paraId="2A9B1CE3">
            <w:pPr>
              <w:spacing w:line="360" w:lineRule="exact"/>
              <w:rPr>
                <w:rFonts w:hint="eastAsia" w:ascii="华文中宋" w:hAnsi="华文中宋" w:eastAsia="华文中宋"/>
                <w:color w:val="000000"/>
                <w:sz w:val="28"/>
                <w:szCs w:val="28"/>
                <w:lang w:val="en-US" w:eastAsia="zh-CN"/>
              </w:rPr>
            </w:pPr>
            <w:r>
              <w:rPr>
                <w:rFonts w:hint="eastAsia" w:ascii="华文中宋" w:hAnsi="华文中宋" w:eastAsia="华文中宋"/>
                <w:color w:val="000000"/>
                <w:sz w:val="28"/>
                <w:szCs w:val="28"/>
                <w:lang w:val="en-US" w:eastAsia="zh-CN"/>
              </w:rPr>
              <w:t>陈浩</w:t>
            </w:r>
          </w:p>
        </w:tc>
        <w:tc>
          <w:tcPr>
            <w:tcW w:w="851" w:type="dxa"/>
            <w:tcBorders>
              <w:top w:val="single" w:color="auto" w:sz="4" w:space="0"/>
              <w:left w:val="single" w:color="auto" w:sz="4" w:space="0"/>
              <w:bottom w:val="single" w:color="auto" w:sz="4" w:space="0"/>
              <w:right w:val="single" w:color="auto" w:sz="4" w:space="0"/>
            </w:tcBorders>
            <w:noWrap w:val="0"/>
            <w:vAlign w:val="center"/>
          </w:tcPr>
          <w:p w14:paraId="0C953DC2">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手机</w:t>
            </w:r>
          </w:p>
        </w:tc>
        <w:tc>
          <w:tcPr>
            <w:tcW w:w="2128" w:type="dxa"/>
            <w:gridSpan w:val="4"/>
            <w:tcBorders>
              <w:top w:val="single" w:color="auto" w:sz="4" w:space="0"/>
              <w:left w:val="single" w:color="auto" w:sz="4" w:space="0"/>
              <w:bottom w:val="single" w:color="auto" w:sz="4" w:space="0"/>
              <w:right w:val="single" w:color="auto" w:sz="4" w:space="0"/>
            </w:tcBorders>
            <w:noWrap w:val="0"/>
            <w:vAlign w:val="center"/>
          </w:tcPr>
          <w:p w14:paraId="0F27BCDF">
            <w:pPr>
              <w:spacing w:line="360" w:lineRule="exact"/>
              <w:rPr>
                <w:rFonts w:hint="default" w:ascii="华文中宋" w:hAnsi="华文中宋" w:eastAsia="华文中宋"/>
                <w:color w:val="000000"/>
                <w:sz w:val="28"/>
                <w:szCs w:val="28"/>
                <w:lang w:val="en-US" w:eastAsia="zh-CN"/>
              </w:rPr>
            </w:pPr>
            <w:r>
              <w:rPr>
                <w:rFonts w:hint="eastAsia" w:ascii="华文中宋" w:hAnsi="华文中宋" w:eastAsia="华文中宋"/>
                <w:color w:val="000000"/>
                <w:sz w:val="28"/>
                <w:szCs w:val="28"/>
                <w:lang w:val="en-US" w:eastAsia="zh-CN"/>
              </w:rPr>
              <w:t>13011030316</w:t>
            </w:r>
          </w:p>
        </w:tc>
        <w:tc>
          <w:tcPr>
            <w:tcW w:w="849" w:type="dxa"/>
            <w:gridSpan w:val="4"/>
            <w:tcBorders>
              <w:top w:val="single" w:color="auto" w:sz="4" w:space="0"/>
              <w:left w:val="single" w:color="auto" w:sz="4" w:space="0"/>
              <w:bottom w:val="single" w:color="auto" w:sz="4" w:space="0"/>
              <w:right w:val="single" w:color="auto" w:sz="4" w:space="0"/>
            </w:tcBorders>
            <w:noWrap w:val="0"/>
            <w:vAlign w:val="center"/>
          </w:tcPr>
          <w:p w14:paraId="4FB9B618">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电话</w:t>
            </w:r>
          </w:p>
        </w:tc>
        <w:tc>
          <w:tcPr>
            <w:tcW w:w="2120" w:type="dxa"/>
            <w:gridSpan w:val="4"/>
            <w:tcBorders>
              <w:top w:val="single" w:color="auto" w:sz="4" w:space="0"/>
              <w:left w:val="single" w:color="auto" w:sz="4" w:space="0"/>
              <w:bottom w:val="single" w:color="auto" w:sz="4" w:space="0"/>
              <w:right w:val="single" w:color="auto" w:sz="4" w:space="0"/>
            </w:tcBorders>
            <w:noWrap w:val="0"/>
            <w:vAlign w:val="center"/>
          </w:tcPr>
          <w:p w14:paraId="70EC6268">
            <w:pPr>
              <w:spacing w:line="360" w:lineRule="exact"/>
              <w:rPr>
                <w:rFonts w:hint="eastAsia" w:ascii="华文中宋" w:hAnsi="华文中宋" w:eastAsia="华文中宋"/>
                <w:color w:val="000000"/>
                <w:sz w:val="28"/>
                <w:szCs w:val="28"/>
              </w:rPr>
            </w:pPr>
          </w:p>
        </w:tc>
      </w:tr>
      <w:tr w14:paraId="231098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2" w:hRule="atLeast"/>
          <w:jc w:val="center"/>
        </w:trPr>
        <w:tc>
          <w:tcPr>
            <w:tcW w:w="1618" w:type="dxa"/>
            <w:gridSpan w:val="4"/>
            <w:tcBorders>
              <w:top w:val="single" w:color="auto" w:sz="4" w:space="0"/>
              <w:left w:val="single" w:color="auto" w:sz="4" w:space="0"/>
              <w:bottom w:val="single" w:color="auto" w:sz="4" w:space="0"/>
              <w:right w:val="single" w:color="auto" w:sz="4" w:space="0"/>
            </w:tcBorders>
            <w:noWrap w:val="0"/>
            <w:vAlign w:val="center"/>
          </w:tcPr>
          <w:p w14:paraId="3C86BA97">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电子邮箱</w:t>
            </w:r>
          </w:p>
        </w:tc>
        <w:tc>
          <w:tcPr>
            <w:tcW w:w="5103" w:type="dxa"/>
            <w:gridSpan w:val="12"/>
            <w:tcBorders>
              <w:top w:val="single" w:color="auto" w:sz="4" w:space="0"/>
              <w:left w:val="single" w:color="auto" w:sz="4" w:space="0"/>
              <w:bottom w:val="single" w:color="auto" w:sz="4" w:space="0"/>
              <w:right w:val="single" w:color="auto" w:sz="4" w:space="0"/>
            </w:tcBorders>
            <w:noWrap w:val="0"/>
            <w:vAlign w:val="center"/>
          </w:tcPr>
          <w:p w14:paraId="342BC98E">
            <w:pPr>
              <w:spacing w:line="360" w:lineRule="exact"/>
              <w:rPr>
                <w:rFonts w:hint="eastAsia" w:ascii="华文中宋" w:hAnsi="华文中宋" w:eastAsia="华文中宋"/>
                <w:color w:val="000000"/>
                <w:sz w:val="28"/>
                <w:szCs w:val="28"/>
              </w:rPr>
            </w:pPr>
            <w:r>
              <w:rPr>
                <w:rFonts w:hint="eastAsia" w:ascii="华文中宋" w:hAnsi="华文中宋" w:eastAsia="华文中宋"/>
                <w:color w:val="000000"/>
                <w:sz w:val="24"/>
                <w:szCs w:val="24"/>
                <w:lang w:val="en-US" w:eastAsia="zh-CN"/>
              </w:rPr>
              <w:t>1477630@qq.com</w:t>
            </w:r>
          </w:p>
        </w:tc>
        <w:tc>
          <w:tcPr>
            <w:tcW w:w="849" w:type="dxa"/>
            <w:gridSpan w:val="4"/>
            <w:tcBorders>
              <w:top w:val="single" w:color="auto" w:sz="4" w:space="0"/>
              <w:left w:val="single" w:color="auto" w:sz="4" w:space="0"/>
              <w:bottom w:val="single" w:color="auto" w:sz="4" w:space="0"/>
              <w:right w:val="single" w:color="auto" w:sz="4" w:space="0"/>
            </w:tcBorders>
            <w:noWrap w:val="0"/>
            <w:vAlign w:val="center"/>
          </w:tcPr>
          <w:p w14:paraId="5E3443FE">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邮编</w:t>
            </w:r>
          </w:p>
        </w:tc>
        <w:tc>
          <w:tcPr>
            <w:tcW w:w="2120" w:type="dxa"/>
            <w:gridSpan w:val="4"/>
            <w:tcBorders>
              <w:top w:val="single" w:color="auto" w:sz="4" w:space="0"/>
              <w:left w:val="single" w:color="auto" w:sz="4" w:space="0"/>
              <w:bottom w:val="single" w:color="auto" w:sz="4" w:space="0"/>
              <w:right w:val="single" w:color="auto" w:sz="4" w:space="0"/>
            </w:tcBorders>
            <w:noWrap w:val="0"/>
            <w:vAlign w:val="center"/>
          </w:tcPr>
          <w:p w14:paraId="1A6BEDF4">
            <w:pPr>
              <w:spacing w:line="360" w:lineRule="exact"/>
              <w:rPr>
                <w:rFonts w:hint="eastAsia" w:ascii="华文中宋" w:hAnsi="华文中宋" w:eastAsia="华文中宋"/>
                <w:color w:val="000000"/>
                <w:sz w:val="28"/>
                <w:szCs w:val="28"/>
              </w:rPr>
            </w:pPr>
          </w:p>
        </w:tc>
      </w:tr>
      <w:tr w14:paraId="463A1F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3" w:hRule="atLeast"/>
          <w:jc w:val="center"/>
        </w:trPr>
        <w:tc>
          <w:tcPr>
            <w:tcW w:w="1618" w:type="dxa"/>
            <w:gridSpan w:val="4"/>
            <w:tcBorders>
              <w:top w:val="single" w:color="auto" w:sz="4" w:space="0"/>
              <w:left w:val="single" w:color="auto" w:sz="4" w:space="0"/>
              <w:bottom w:val="single" w:color="auto" w:sz="4" w:space="0"/>
              <w:right w:val="single" w:color="auto" w:sz="4" w:space="0"/>
            </w:tcBorders>
            <w:noWrap w:val="0"/>
            <w:vAlign w:val="center"/>
          </w:tcPr>
          <w:p w14:paraId="34B35117">
            <w:pPr>
              <w:spacing w:line="360" w:lineRule="exact"/>
              <w:jc w:val="center"/>
              <w:rPr>
                <w:rFonts w:hint="eastAsia" w:ascii="华文中宋" w:hAnsi="华文中宋" w:eastAsia="华文中宋"/>
                <w:color w:val="000000"/>
                <w:sz w:val="28"/>
                <w:szCs w:val="28"/>
              </w:rPr>
            </w:pPr>
            <w:r>
              <w:rPr>
                <w:rFonts w:hint="eastAsia" w:ascii="华文中宋" w:hAnsi="华文中宋" w:eastAsia="华文中宋"/>
                <w:color w:val="000000"/>
                <w:sz w:val="28"/>
                <w:szCs w:val="28"/>
              </w:rPr>
              <w:t>地址</w:t>
            </w:r>
          </w:p>
        </w:tc>
        <w:tc>
          <w:tcPr>
            <w:tcW w:w="8072" w:type="dxa"/>
            <w:gridSpan w:val="20"/>
            <w:tcBorders>
              <w:top w:val="single" w:color="auto" w:sz="4" w:space="0"/>
              <w:left w:val="single" w:color="auto" w:sz="4" w:space="0"/>
              <w:bottom w:val="single" w:color="auto" w:sz="4" w:space="0"/>
              <w:right w:val="single" w:color="auto" w:sz="4" w:space="0"/>
            </w:tcBorders>
            <w:noWrap w:val="0"/>
            <w:vAlign w:val="center"/>
          </w:tcPr>
          <w:p w14:paraId="14069755">
            <w:pPr>
              <w:spacing w:line="360" w:lineRule="exact"/>
              <w:rPr>
                <w:rFonts w:hint="eastAsia" w:ascii="华文中宋" w:hAnsi="华文中宋" w:eastAsia="华文中宋"/>
                <w:color w:val="000000"/>
                <w:sz w:val="28"/>
                <w:szCs w:val="28"/>
              </w:rPr>
            </w:pPr>
            <w:r>
              <w:rPr>
                <w:rFonts w:hint="eastAsia" w:ascii="华文中宋" w:hAnsi="华文中宋" w:eastAsia="华文中宋"/>
                <w:color w:val="000000"/>
                <w:sz w:val="24"/>
                <w:szCs w:val="24"/>
                <w:lang w:val="en-US" w:eastAsia="zh-CN"/>
              </w:rPr>
              <w:t>北京市朝阳区安华西里一区12号</w:t>
            </w:r>
          </w:p>
        </w:tc>
      </w:tr>
      <w:tr w14:paraId="2F15D9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2" w:hRule="atLeast"/>
          <w:jc w:val="center"/>
        </w:trPr>
        <w:tc>
          <w:tcPr>
            <w:tcW w:w="9690" w:type="dxa"/>
            <w:gridSpan w:val="24"/>
            <w:tcBorders>
              <w:top w:val="single" w:color="auto" w:sz="4" w:space="0"/>
              <w:left w:val="single" w:color="auto" w:sz="4" w:space="0"/>
              <w:right w:val="single" w:color="auto" w:sz="4" w:space="0"/>
            </w:tcBorders>
            <w:noWrap w:val="0"/>
            <w:vAlign w:val="center"/>
          </w:tcPr>
          <w:p w14:paraId="2F18F45C">
            <w:pPr>
              <w:spacing w:line="360" w:lineRule="exact"/>
              <w:jc w:val="center"/>
              <w:rPr>
                <w:rFonts w:hint="eastAsia" w:ascii="仿宋_GB2312" w:hAnsi="仿宋" w:eastAsia="仿宋_GB2312"/>
                <w:b/>
                <w:color w:val="000000"/>
                <w:sz w:val="28"/>
                <w:szCs w:val="28"/>
              </w:rPr>
            </w:pPr>
            <w:r>
              <w:rPr>
                <w:rFonts w:hint="eastAsia" w:ascii="仿宋_GB2312" w:hAnsi="仿宋" w:eastAsia="仿宋_GB2312"/>
                <w:b/>
                <w:color w:val="000000"/>
                <w:sz w:val="32"/>
                <w:szCs w:val="28"/>
              </w:rPr>
              <w:t>以下仅供自荐作品填写</w:t>
            </w:r>
          </w:p>
        </w:tc>
      </w:tr>
      <w:tr w14:paraId="51D45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21" w:type="dxa"/>
            <w:vMerge w:val="restart"/>
            <w:noWrap w:val="0"/>
            <w:vAlign w:val="center"/>
          </w:tcPr>
          <w:p w14:paraId="088B4434">
            <w:pPr>
              <w:spacing w:line="240" w:lineRule="exact"/>
              <w:jc w:val="center"/>
              <w:rPr>
                <w:rFonts w:hint="eastAsia" w:ascii="华文中宋" w:hAnsi="华文中宋" w:eastAsia="华文中宋"/>
                <w:color w:val="000000"/>
                <w:sz w:val="24"/>
              </w:rPr>
            </w:pPr>
            <w:r>
              <w:rPr>
                <w:rFonts w:hint="eastAsia" w:ascii="华文中宋" w:hAnsi="华文中宋" w:eastAsia="华文中宋"/>
                <w:color w:val="000000"/>
                <w:sz w:val="24"/>
              </w:rPr>
              <w:t>推荐人</w:t>
            </w:r>
          </w:p>
        </w:tc>
        <w:tc>
          <w:tcPr>
            <w:tcW w:w="710" w:type="dxa"/>
            <w:gridSpan w:val="2"/>
            <w:noWrap w:val="0"/>
            <w:vAlign w:val="center"/>
          </w:tcPr>
          <w:p w14:paraId="2E6AA050">
            <w:pPr>
              <w:spacing w:line="240" w:lineRule="exact"/>
              <w:jc w:val="center"/>
              <w:rPr>
                <w:rFonts w:hint="eastAsia" w:ascii="华文中宋" w:hAnsi="华文中宋" w:eastAsia="华文中宋"/>
                <w:color w:val="000000"/>
                <w:sz w:val="24"/>
              </w:rPr>
            </w:pPr>
            <w:r>
              <w:rPr>
                <w:rFonts w:hint="eastAsia" w:ascii="华文中宋" w:hAnsi="华文中宋" w:eastAsia="华文中宋"/>
                <w:color w:val="000000"/>
                <w:sz w:val="24"/>
              </w:rPr>
              <w:t>姓名</w:t>
            </w:r>
          </w:p>
        </w:tc>
        <w:tc>
          <w:tcPr>
            <w:tcW w:w="1314" w:type="dxa"/>
            <w:gridSpan w:val="4"/>
            <w:tcBorders>
              <w:top w:val="single" w:color="auto" w:sz="4" w:space="0"/>
              <w:left w:val="single" w:color="auto" w:sz="4" w:space="0"/>
              <w:bottom w:val="single" w:color="auto" w:sz="4" w:space="0"/>
              <w:right w:val="single" w:color="auto" w:sz="4" w:space="0"/>
            </w:tcBorders>
            <w:noWrap w:val="0"/>
            <w:vAlign w:val="center"/>
          </w:tcPr>
          <w:p w14:paraId="62267D0B">
            <w:pPr>
              <w:spacing w:line="240" w:lineRule="exact"/>
              <w:rPr>
                <w:rFonts w:ascii="仿宋" w:hAnsi="仿宋" w:eastAsia="仿宋"/>
                <w:color w:val="000000"/>
                <w:sz w:val="20"/>
                <w:szCs w:val="20"/>
              </w:rPr>
            </w:pPr>
          </w:p>
        </w:tc>
        <w:tc>
          <w:tcPr>
            <w:tcW w:w="987" w:type="dxa"/>
            <w:gridSpan w:val="3"/>
            <w:tcBorders>
              <w:top w:val="single" w:color="auto" w:sz="4" w:space="0"/>
              <w:left w:val="single" w:color="auto" w:sz="4" w:space="0"/>
              <w:bottom w:val="single" w:color="auto" w:sz="4" w:space="0"/>
              <w:right w:val="single" w:color="auto" w:sz="4" w:space="0"/>
            </w:tcBorders>
            <w:noWrap w:val="0"/>
            <w:vAlign w:val="center"/>
          </w:tcPr>
          <w:p w14:paraId="785DBDD9">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单位及职称</w:t>
            </w:r>
          </w:p>
        </w:tc>
        <w:tc>
          <w:tcPr>
            <w:tcW w:w="3297" w:type="dxa"/>
            <w:gridSpan w:val="8"/>
            <w:tcBorders>
              <w:top w:val="single" w:color="auto" w:sz="4" w:space="0"/>
              <w:left w:val="single" w:color="auto" w:sz="4" w:space="0"/>
              <w:bottom w:val="single" w:color="auto" w:sz="4" w:space="0"/>
              <w:right w:val="single" w:color="auto" w:sz="4" w:space="0"/>
            </w:tcBorders>
            <w:noWrap w:val="0"/>
            <w:vAlign w:val="center"/>
          </w:tcPr>
          <w:p w14:paraId="3587133C">
            <w:pPr>
              <w:jc w:val="center"/>
              <w:rPr>
                <w:rFonts w:ascii="仿宋" w:hAnsi="仿宋" w:eastAsia="仿宋"/>
                <w:color w:val="000000"/>
                <w:sz w:val="20"/>
                <w:szCs w:val="20"/>
              </w:rPr>
            </w:pPr>
          </w:p>
        </w:tc>
        <w:tc>
          <w:tcPr>
            <w:tcW w:w="746" w:type="dxa"/>
            <w:gridSpan w:val="3"/>
            <w:tcBorders>
              <w:top w:val="single" w:color="auto" w:sz="4" w:space="0"/>
              <w:left w:val="single" w:color="auto" w:sz="4" w:space="0"/>
              <w:bottom w:val="single" w:color="auto" w:sz="4" w:space="0"/>
              <w:right w:val="single" w:color="auto" w:sz="4" w:space="0"/>
            </w:tcBorders>
            <w:noWrap w:val="0"/>
            <w:vAlign w:val="center"/>
          </w:tcPr>
          <w:p w14:paraId="3E34B448">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电话</w:t>
            </w:r>
          </w:p>
        </w:tc>
        <w:tc>
          <w:tcPr>
            <w:tcW w:w="2015" w:type="dxa"/>
            <w:gridSpan w:val="3"/>
            <w:tcBorders>
              <w:top w:val="single" w:color="auto" w:sz="4" w:space="0"/>
              <w:left w:val="single" w:color="auto" w:sz="4" w:space="0"/>
              <w:bottom w:val="single" w:color="auto" w:sz="4" w:space="0"/>
              <w:right w:val="single" w:color="auto" w:sz="4" w:space="0"/>
            </w:tcBorders>
            <w:noWrap w:val="0"/>
            <w:vAlign w:val="center"/>
          </w:tcPr>
          <w:p w14:paraId="52305369">
            <w:pPr>
              <w:jc w:val="center"/>
              <w:rPr>
                <w:rFonts w:ascii="仿宋" w:hAnsi="仿宋" w:eastAsia="仿宋"/>
                <w:color w:val="000000"/>
                <w:sz w:val="20"/>
                <w:szCs w:val="20"/>
              </w:rPr>
            </w:pPr>
          </w:p>
        </w:tc>
      </w:tr>
      <w:tr w14:paraId="7F56A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621" w:type="dxa"/>
            <w:vMerge w:val="continue"/>
            <w:noWrap w:val="0"/>
            <w:vAlign w:val="center"/>
          </w:tcPr>
          <w:p w14:paraId="3B62DA72">
            <w:pPr>
              <w:spacing w:line="240" w:lineRule="exact"/>
              <w:jc w:val="center"/>
              <w:rPr>
                <w:rFonts w:ascii="华文中宋" w:hAnsi="华文中宋" w:eastAsia="华文中宋"/>
                <w:color w:val="000000"/>
                <w:sz w:val="24"/>
              </w:rPr>
            </w:pPr>
          </w:p>
        </w:tc>
        <w:tc>
          <w:tcPr>
            <w:tcW w:w="710" w:type="dxa"/>
            <w:gridSpan w:val="2"/>
            <w:noWrap w:val="0"/>
            <w:vAlign w:val="center"/>
          </w:tcPr>
          <w:p w14:paraId="202BBE40">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姓名</w:t>
            </w:r>
          </w:p>
        </w:tc>
        <w:tc>
          <w:tcPr>
            <w:tcW w:w="1314" w:type="dxa"/>
            <w:gridSpan w:val="4"/>
            <w:tcBorders>
              <w:top w:val="single" w:color="auto" w:sz="4" w:space="0"/>
              <w:left w:val="single" w:color="auto" w:sz="4" w:space="0"/>
              <w:bottom w:val="single" w:color="auto" w:sz="4" w:space="0"/>
              <w:right w:val="single" w:color="auto" w:sz="4" w:space="0"/>
            </w:tcBorders>
            <w:noWrap w:val="0"/>
            <w:vAlign w:val="center"/>
          </w:tcPr>
          <w:p w14:paraId="11FBBE18">
            <w:pPr>
              <w:rPr>
                <w:rFonts w:ascii="仿宋" w:hAnsi="仿宋" w:eastAsia="仿宋"/>
                <w:color w:val="000000"/>
                <w:sz w:val="20"/>
                <w:szCs w:val="20"/>
              </w:rPr>
            </w:pPr>
          </w:p>
        </w:tc>
        <w:tc>
          <w:tcPr>
            <w:tcW w:w="987" w:type="dxa"/>
            <w:gridSpan w:val="3"/>
            <w:tcBorders>
              <w:top w:val="single" w:color="auto" w:sz="4" w:space="0"/>
              <w:left w:val="single" w:color="auto" w:sz="4" w:space="0"/>
              <w:bottom w:val="single" w:color="auto" w:sz="4" w:space="0"/>
              <w:right w:val="single" w:color="auto" w:sz="4" w:space="0"/>
            </w:tcBorders>
            <w:noWrap w:val="0"/>
            <w:vAlign w:val="center"/>
          </w:tcPr>
          <w:p w14:paraId="3A0CAC34">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单位及职称</w:t>
            </w:r>
          </w:p>
        </w:tc>
        <w:tc>
          <w:tcPr>
            <w:tcW w:w="3297" w:type="dxa"/>
            <w:gridSpan w:val="8"/>
            <w:tcBorders>
              <w:top w:val="single" w:color="auto" w:sz="4" w:space="0"/>
              <w:left w:val="single" w:color="auto" w:sz="4" w:space="0"/>
              <w:bottom w:val="single" w:color="auto" w:sz="4" w:space="0"/>
              <w:right w:val="single" w:color="auto" w:sz="4" w:space="0"/>
            </w:tcBorders>
            <w:noWrap w:val="0"/>
            <w:vAlign w:val="center"/>
          </w:tcPr>
          <w:p w14:paraId="6F8EFD0E">
            <w:pPr>
              <w:jc w:val="center"/>
              <w:rPr>
                <w:rFonts w:ascii="仿宋" w:hAnsi="仿宋" w:eastAsia="仿宋"/>
                <w:color w:val="000000"/>
                <w:sz w:val="20"/>
                <w:szCs w:val="20"/>
              </w:rPr>
            </w:pPr>
          </w:p>
        </w:tc>
        <w:tc>
          <w:tcPr>
            <w:tcW w:w="746" w:type="dxa"/>
            <w:gridSpan w:val="3"/>
            <w:tcBorders>
              <w:top w:val="single" w:color="auto" w:sz="4" w:space="0"/>
              <w:left w:val="single" w:color="auto" w:sz="4" w:space="0"/>
              <w:bottom w:val="single" w:color="auto" w:sz="4" w:space="0"/>
              <w:right w:val="single" w:color="auto" w:sz="4" w:space="0"/>
            </w:tcBorders>
            <w:noWrap w:val="0"/>
            <w:vAlign w:val="center"/>
          </w:tcPr>
          <w:p w14:paraId="1050A3AA">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电话</w:t>
            </w:r>
          </w:p>
        </w:tc>
        <w:tc>
          <w:tcPr>
            <w:tcW w:w="2015" w:type="dxa"/>
            <w:gridSpan w:val="3"/>
            <w:tcBorders>
              <w:top w:val="single" w:color="auto" w:sz="4" w:space="0"/>
              <w:left w:val="single" w:color="auto" w:sz="4" w:space="0"/>
              <w:bottom w:val="single" w:color="auto" w:sz="4" w:space="0"/>
              <w:right w:val="single" w:color="auto" w:sz="4" w:space="0"/>
            </w:tcBorders>
            <w:noWrap w:val="0"/>
            <w:vAlign w:val="center"/>
          </w:tcPr>
          <w:p w14:paraId="709C3758">
            <w:pPr>
              <w:jc w:val="center"/>
              <w:rPr>
                <w:rFonts w:ascii="仿宋" w:hAnsi="仿宋" w:eastAsia="仿宋"/>
                <w:color w:val="000000"/>
                <w:sz w:val="20"/>
                <w:szCs w:val="20"/>
              </w:rPr>
            </w:pPr>
          </w:p>
        </w:tc>
      </w:tr>
      <w:tr w14:paraId="3C496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621" w:type="dxa"/>
            <w:vMerge w:val="continue"/>
            <w:noWrap w:val="0"/>
            <w:vAlign w:val="center"/>
          </w:tcPr>
          <w:p w14:paraId="6E79C883">
            <w:pPr>
              <w:spacing w:line="240" w:lineRule="exact"/>
              <w:jc w:val="center"/>
              <w:rPr>
                <w:rFonts w:ascii="华文中宋" w:hAnsi="华文中宋" w:eastAsia="华文中宋"/>
                <w:color w:val="000000"/>
                <w:sz w:val="24"/>
              </w:rPr>
            </w:pPr>
          </w:p>
        </w:tc>
        <w:tc>
          <w:tcPr>
            <w:tcW w:w="710" w:type="dxa"/>
            <w:gridSpan w:val="2"/>
            <w:noWrap w:val="0"/>
            <w:vAlign w:val="center"/>
          </w:tcPr>
          <w:p w14:paraId="10F9F73E">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姓名</w:t>
            </w:r>
          </w:p>
        </w:tc>
        <w:tc>
          <w:tcPr>
            <w:tcW w:w="1314" w:type="dxa"/>
            <w:gridSpan w:val="4"/>
            <w:tcBorders>
              <w:top w:val="single" w:color="auto" w:sz="4" w:space="0"/>
              <w:left w:val="single" w:color="auto" w:sz="4" w:space="0"/>
              <w:bottom w:val="single" w:color="auto" w:sz="4" w:space="0"/>
              <w:right w:val="single" w:color="auto" w:sz="4" w:space="0"/>
            </w:tcBorders>
            <w:noWrap w:val="0"/>
            <w:vAlign w:val="center"/>
          </w:tcPr>
          <w:p w14:paraId="020AEF49">
            <w:pPr>
              <w:rPr>
                <w:rFonts w:ascii="仿宋" w:hAnsi="仿宋" w:eastAsia="仿宋"/>
                <w:color w:val="000000"/>
                <w:sz w:val="20"/>
                <w:szCs w:val="20"/>
              </w:rPr>
            </w:pPr>
          </w:p>
        </w:tc>
        <w:tc>
          <w:tcPr>
            <w:tcW w:w="987" w:type="dxa"/>
            <w:gridSpan w:val="3"/>
            <w:tcBorders>
              <w:top w:val="single" w:color="auto" w:sz="4" w:space="0"/>
              <w:left w:val="single" w:color="auto" w:sz="4" w:space="0"/>
              <w:bottom w:val="single" w:color="auto" w:sz="4" w:space="0"/>
              <w:right w:val="single" w:color="auto" w:sz="4" w:space="0"/>
            </w:tcBorders>
            <w:noWrap w:val="0"/>
            <w:vAlign w:val="center"/>
          </w:tcPr>
          <w:p w14:paraId="697B3041">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单位及职称</w:t>
            </w:r>
          </w:p>
        </w:tc>
        <w:tc>
          <w:tcPr>
            <w:tcW w:w="3297" w:type="dxa"/>
            <w:gridSpan w:val="8"/>
            <w:tcBorders>
              <w:top w:val="single" w:color="auto" w:sz="4" w:space="0"/>
              <w:left w:val="single" w:color="auto" w:sz="4" w:space="0"/>
              <w:bottom w:val="single" w:color="auto" w:sz="4" w:space="0"/>
              <w:right w:val="single" w:color="auto" w:sz="4" w:space="0"/>
            </w:tcBorders>
            <w:noWrap w:val="0"/>
            <w:vAlign w:val="center"/>
          </w:tcPr>
          <w:p w14:paraId="4FAEEF75">
            <w:pPr>
              <w:jc w:val="center"/>
              <w:rPr>
                <w:rFonts w:ascii="仿宋" w:hAnsi="仿宋" w:eastAsia="仿宋"/>
                <w:color w:val="000000"/>
                <w:sz w:val="20"/>
                <w:szCs w:val="20"/>
              </w:rPr>
            </w:pPr>
          </w:p>
        </w:tc>
        <w:tc>
          <w:tcPr>
            <w:tcW w:w="746" w:type="dxa"/>
            <w:gridSpan w:val="3"/>
            <w:tcBorders>
              <w:top w:val="single" w:color="auto" w:sz="4" w:space="0"/>
              <w:left w:val="single" w:color="auto" w:sz="4" w:space="0"/>
              <w:bottom w:val="single" w:color="auto" w:sz="4" w:space="0"/>
              <w:right w:val="single" w:color="auto" w:sz="4" w:space="0"/>
            </w:tcBorders>
            <w:noWrap w:val="0"/>
            <w:vAlign w:val="center"/>
          </w:tcPr>
          <w:p w14:paraId="35800CB8">
            <w:pPr>
              <w:spacing w:line="240" w:lineRule="exact"/>
              <w:jc w:val="center"/>
              <w:rPr>
                <w:rFonts w:ascii="华文中宋" w:hAnsi="华文中宋" w:eastAsia="华文中宋"/>
                <w:color w:val="000000"/>
                <w:sz w:val="24"/>
              </w:rPr>
            </w:pPr>
            <w:r>
              <w:rPr>
                <w:rFonts w:hint="eastAsia" w:ascii="华文中宋" w:hAnsi="华文中宋" w:eastAsia="华文中宋"/>
                <w:color w:val="000000"/>
                <w:sz w:val="24"/>
              </w:rPr>
              <w:t>电话</w:t>
            </w:r>
          </w:p>
        </w:tc>
        <w:tc>
          <w:tcPr>
            <w:tcW w:w="2015" w:type="dxa"/>
            <w:gridSpan w:val="3"/>
            <w:tcBorders>
              <w:top w:val="single" w:color="auto" w:sz="4" w:space="0"/>
              <w:left w:val="single" w:color="auto" w:sz="4" w:space="0"/>
              <w:bottom w:val="single" w:color="auto" w:sz="4" w:space="0"/>
              <w:right w:val="single" w:color="auto" w:sz="4" w:space="0"/>
            </w:tcBorders>
            <w:noWrap w:val="0"/>
            <w:vAlign w:val="center"/>
          </w:tcPr>
          <w:p w14:paraId="2279AE40">
            <w:pPr>
              <w:jc w:val="center"/>
              <w:rPr>
                <w:rFonts w:ascii="仿宋" w:hAnsi="仿宋" w:eastAsia="仿宋"/>
                <w:color w:val="000000"/>
                <w:sz w:val="20"/>
                <w:szCs w:val="20"/>
              </w:rPr>
            </w:pPr>
          </w:p>
        </w:tc>
      </w:tr>
      <w:tr w14:paraId="52798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4" w:hRule="exact"/>
          <w:jc w:val="center"/>
        </w:trPr>
        <w:tc>
          <w:tcPr>
            <w:tcW w:w="1331" w:type="dxa"/>
            <w:gridSpan w:val="3"/>
            <w:noWrap w:val="0"/>
            <w:vAlign w:val="center"/>
          </w:tcPr>
          <w:p w14:paraId="27F9F788">
            <w:pPr>
              <w:spacing w:line="380" w:lineRule="exact"/>
              <w:jc w:val="center"/>
              <w:rPr>
                <w:rFonts w:hint="eastAsia" w:ascii="华文中宋" w:hAnsi="华文中宋" w:eastAsia="华文中宋"/>
                <w:sz w:val="28"/>
                <w:szCs w:val="28"/>
              </w:rPr>
            </w:pPr>
            <w:r>
              <w:rPr>
                <w:rFonts w:hint="eastAsia" w:ascii="华文中宋" w:hAnsi="华文中宋" w:eastAsia="华文中宋"/>
                <w:sz w:val="28"/>
                <w:szCs w:val="28"/>
              </w:rPr>
              <w:t>审核</w:t>
            </w:r>
          </w:p>
          <w:p w14:paraId="31F5D255">
            <w:pPr>
              <w:spacing w:line="380" w:lineRule="exact"/>
              <w:jc w:val="center"/>
              <w:rPr>
                <w:rFonts w:hint="eastAsia" w:ascii="华文中宋" w:hAnsi="华文中宋" w:eastAsia="华文中宋"/>
                <w:sz w:val="28"/>
                <w:szCs w:val="28"/>
              </w:rPr>
            </w:pPr>
            <w:r>
              <w:rPr>
                <w:rFonts w:hint="eastAsia" w:ascii="华文中宋" w:hAnsi="华文中宋" w:eastAsia="华文中宋"/>
                <w:sz w:val="28"/>
                <w:szCs w:val="28"/>
              </w:rPr>
              <w:t>单位</w:t>
            </w:r>
          </w:p>
          <w:p w14:paraId="581B0780">
            <w:pPr>
              <w:spacing w:line="380" w:lineRule="exact"/>
              <w:jc w:val="center"/>
              <w:rPr>
                <w:rFonts w:hint="eastAsia" w:ascii="华文中宋" w:hAnsi="华文中宋" w:eastAsia="华文中宋"/>
                <w:sz w:val="24"/>
              </w:rPr>
            </w:pPr>
            <w:r>
              <w:rPr>
                <w:rFonts w:hint="eastAsia" w:ascii="华文中宋" w:hAnsi="华文中宋" w:eastAsia="华文中宋"/>
                <w:sz w:val="28"/>
                <w:szCs w:val="28"/>
              </w:rPr>
              <w:t>意见</w:t>
            </w:r>
          </w:p>
        </w:tc>
        <w:tc>
          <w:tcPr>
            <w:tcW w:w="8359" w:type="dxa"/>
            <w:gridSpan w:val="21"/>
            <w:tcBorders>
              <w:top w:val="single" w:color="auto" w:sz="4" w:space="0"/>
              <w:left w:val="single" w:color="auto" w:sz="4" w:space="0"/>
              <w:bottom w:val="single" w:color="auto" w:sz="4" w:space="0"/>
              <w:right w:val="single" w:color="auto" w:sz="4" w:space="0"/>
            </w:tcBorders>
            <w:noWrap w:val="0"/>
            <w:vAlign w:val="top"/>
          </w:tcPr>
          <w:p w14:paraId="6B6A4DCF">
            <w:pPr>
              <w:rPr>
                <w:rFonts w:hint="eastAsia" w:ascii="仿宋" w:hAnsi="仿宋" w:eastAsia="仿宋"/>
                <w:color w:val="000000"/>
                <w:w w:val="95"/>
                <w:szCs w:val="21"/>
              </w:rPr>
            </w:pPr>
          </w:p>
          <w:p w14:paraId="3DBC9D8A">
            <w:pPr>
              <w:rPr>
                <w:rFonts w:hint="eastAsia" w:ascii="仿宋" w:hAnsi="仿宋" w:eastAsia="仿宋"/>
                <w:color w:val="000000"/>
                <w:szCs w:val="21"/>
              </w:rPr>
            </w:pPr>
            <w:r>
              <w:rPr>
                <w:rFonts w:hint="eastAsia" w:ascii="仿宋" w:hAnsi="仿宋" w:eastAsia="仿宋"/>
                <w:color w:val="000000"/>
                <w:szCs w:val="21"/>
              </w:rPr>
              <w:t>自荐、他荐人所在的省级记协、中央新闻单位、中国行业报协会等负责对作品政治方向、舆论导向、业务水平及报送材料审核把关并盖章确认。</w:t>
            </w:r>
          </w:p>
          <w:p w14:paraId="6F3D2926">
            <w:pPr>
              <w:ind w:firstLine="6008" w:firstLineChars="2850"/>
              <w:rPr>
                <w:rFonts w:hint="eastAsia" w:ascii="仿宋" w:hAnsi="仿宋" w:eastAsia="仿宋"/>
                <w:color w:val="000000"/>
                <w:szCs w:val="21"/>
              </w:rPr>
            </w:pPr>
            <w:r>
              <w:rPr>
                <w:rFonts w:hint="eastAsia" w:ascii="仿宋" w:hAnsi="仿宋" w:eastAsia="仿宋"/>
                <w:b/>
                <w:color w:val="000000"/>
                <w:szCs w:val="21"/>
              </w:rPr>
              <w:t xml:space="preserve">  </w:t>
            </w:r>
            <w:r>
              <w:rPr>
                <w:rFonts w:hint="eastAsia" w:ascii="仿宋" w:hAnsi="仿宋" w:eastAsia="仿宋"/>
                <w:color w:val="000000"/>
                <w:szCs w:val="21"/>
              </w:rPr>
              <w:t xml:space="preserve"> </w:t>
            </w:r>
          </w:p>
          <w:p w14:paraId="3D4F507D">
            <w:pPr>
              <w:ind w:firstLine="420"/>
              <w:rPr>
                <w:rFonts w:hint="eastAsia" w:ascii="仿宋" w:hAnsi="仿宋" w:eastAsia="仿宋"/>
                <w:color w:val="000000"/>
                <w:szCs w:val="21"/>
              </w:rPr>
            </w:pPr>
            <w:r>
              <w:rPr>
                <w:rFonts w:hint="eastAsia" w:ascii="仿宋" w:hAnsi="仿宋" w:eastAsia="仿宋"/>
                <w:color w:val="000000"/>
                <w:szCs w:val="21"/>
              </w:rPr>
              <w:t xml:space="preserve">                                                  （加盖单位公章）</w:t>
            </w:r>
          </w:p>
          <w:p w14:paraId="43598AB2">
            <w:pPr>
              <w:ind w:firstLine="420"/>
              <w:rPr>
                <w:rFonts w:hint="eastAsia" w:ascii="华文中宋" w:hAnsi="华文中宋" w:eastAsia="华文中宋"/>
                <w:sz w:val="24"/>
              </w:rPr>
            </w:pPr>
            <w:r>
              <w:rPr>
                <w:rFonts w:hint="eastAsia" w:ascii="仿宋" w:hAnsi="仿宋" w:eastAsia="仿宋"/>
                <w:color w:val="000000"/>
                <w:szCs w:val="21"/>
              </w:rPr>
              <w:t xml:space="preserve">                                        </w:t>
            </w:r>
            <w:r>
              <w:rPr>
                <w:rFonts w:ascii="华文中宋" w:hAnsi="华文中宋" w:eastAsia="华文中宋"/>
                <w:sz w:val="24"/>
              </w:rPr>
              <w:t xml:space="preserve"> </w:t>
            </w:r>
            <w:r>
              <w:rPr>
                <w:rFonts w:hint="eastAsia" w:ascii="华文中宋" w:hAnsi="华文中宋" w:eastAsia="华文中宋"/>
                <w:sz w:val="24"/>
              </w:rPr>
              <w:t>2025</w:t>
            </w:r>
            <w:r>
              <w:rPr>
                <w:rFonts w:ascii="华文中宋" w:hAnsi="华文中宋" w:eastAsia="华文中宋"/>
                <w:sz w:val="24"/>
              </w:rPr>
              <w:t>年    月    日</w:t>
            </w:r>
          </w:p>
          <w:p w14:paraId="62B75178">
            <w:pPr>
              <w:spacing w:line="380" w:lineRule="exact"/>
              <w:jc w:val="center"/>
              <w:rPr>
                <w:rFonts w:hint="eastAsia" w:ascii="仿宋" w:hAnsi="仿宋" w:eastAsia="仿宋"/>
                <w:b/>
                <w:color w:val="000000"/>
                <w:szCs w:val="21"/>
              </w:rPr>
            </w:pPr>
          </w:p>
        </w:tc>
      </w:tr>
    </w:tbl>
    <w:p w14:paraId="2FDD88FC">
      <w:pPr>
        <w:spacing w:line="500" w:lineRule="exact"/>
        <w:jc w:val="left"/>
        <w:rPr>
          <w:rFonts w:hint="eastAsia" w:ascii="楷体" w:hAnsi="楷体" w:eastAsia="楷体"/>
          <w:color w:val="000000"/>
          <w:sz w:val="28"/>
        </w:rPr>
      </w:pPr>
      <w:r>
        <w:rPr>
          <w:rFonts w:hint="eastAsia" w:ascii="楷体" w:hAnsi="楷体" w:eastAsia="楷体"/>
          <w:color w:val="000000"/>
          <w:sz w:val="28"/>
        </w:rPr>
        <w:t>此表可从中国记协网</w:t>
      </w:r>
      <w:r>
        <w:rPr>
          <w:rFonts w:hint="eastAsia" w:ascii="楷体" w:hAnsi="楷体" w:eastAsia="楷体"/>
          <w:color w:val="000000"/>
          <w:sz w:val="28"/>
        </w:rPr>
        <w:fldChar w:fldCharType="begin"/>
      </w:r>
      <w:r>
        <w:rPr>
          <w:rFonts w:hint="eastAsia" w:ascii="楷体" w:hAnsi="楷体" w:eastAsia="楷体"/>
          <w:color w:val="000000"/>
          <w:sz w:val="28"/>
        </w:rPr>
        <w:instrText xml:space="preserve"> HYPERLINK "http://www.zgjx" </w:instrText>
      </w:r>
      <w:r>
        <w:rPr>
          <w:rFonts w:hint="eastAsia" w:ascii="楷体" w:hAnsi="楷体" w:eastAsia="楷体"/>
          <w:color w:val="000000"/>
          <w:sz w:val="28"/>
        </w:rPr>
        <w:fldChar w:fldCharType="separate"/>
      </w:r>
      <w:r>
        <w:rPr>
          <w:rFonts w:hint="eastAsia" w:ascii="楷体" w:hAnsi="楷体" w:eastAsia="楷体"/>
          <w:color w:val="000000"/>
          <w:sz w:val="28"/>
        </w:rPr>
        <w:t>www.zgjx</w:t>
      </w:r>
      <w:r>
        <w:rPr>
          <w:rFonts w:hint="eastAsia" w:ascii="楷体" w:hAnsi="楷体" w:eastAsia="楷体"/>
          <w:color w:val="000000"/>
          <w:sz w:val="28"/>
        </w:rPr>
        <w:fldChar w:fldCharType="end"/>
      </w:r>
      <w:r>
        <w:rPr>
          <w:rFonts w:hint="eastAsia" w:ascii="楷体" w:hAnsi="楷体" w:eastAsia="楷体"/>
          <w:color w:val="000000"/>
          <w:sz w:val="28"/>
        </w:rPr>
        <w:t>.cn下载。</w:t>
      </w:r>
    </w:p>
    <w:p w14:paraId="5EA7CB29"/>
    <w:p w14:paraId="083A8F17"/>
    <w:p w14:paraId="10AF92E6"/>
    <w:p w14:paraId="468ABDBC"/>
    <w:p w14:paraId="0D1C58A2"/>
    <w:p w14:paraId="3E645B1C"/>
    <w:p w14:paraId="70B2C5FB"/>
    <w:p w14:paraId="48BA9A95"/>
    <w:p w14:paraId="026F05A3"/>
    <w:p w14:paraId="5D89D1EB"/>
    <w:p w14:paraId="134CBD79"/>
    <w:p w14:paraId="1E99835E"/>
    <w:p w14:paraId="2FE6C3CF"/>
    <w:p w14:paraId="6232997D"/>
    <w:p w14:paraId="733EA735"/>
    <w:p w14:paraId="3065CAC6"/>
    <w:p w14:paraId="56256599">
      <w:pPr>
        <w:pStyle w:val="2"/>
        <w:bidi w:val="0"/>
        <w:spacing w:line="240" w:lineRule="auto"/>
        <w:jc w:val="center"/>
        <w:rPr>
          <w:rFonts w:hint="eastAsia"/>
          <w:lang w:val="en-US" w:eastAsia="zh-CN"/>
        </w:rPr>
      </w:pPr>
      <w:r>
        <w:rPr>
          <w:rFonts w:hint="eastAsia"/>
          <w:lang w:val="en-US" w:eastAsia="zh-CN"/>
        </w:rPr>
        <w:t>智能化骨盆骨折复位机器人正逐步成为手术中的</w:t>
      </w:r>
    </w:p>
    <w:p w14:paraId="6A0FE8FD">
      <w:pPr>
        <w:pStyle w:val="2"/>
        <w:bidi w:val="0"/>
        <w:spacing w:line="240" w:lineRule="auto"/>
        <w:jc w:val="center"/>
        <w:rPr>
          <w:rFonts w:hint="default"/>
          <w:lang w:val="en-US" w:eastAsia="zh-CN"/>
        </w:rPr>
      </w:pPr>
      <w:r>
        <w:rPr>
          <w:rFonts w:hint="eastAsia"/>
          <w:lang w:val="en-US" w:eastAsia="zh-CN"/>
        </w:rPr>
        <w:t>“得力助手”</w:t>
      </w:r>
    </w:p>
    <w:p w14:paraId="64B74A56">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DFDFE"/>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auto"/>
        <w:rPr>
          <w:rFonts w:hint="eastAsia" w:ascii="仿宋" w:hAnsi="仿宋" w:eastAsia="仿宋" w:cs="仿宋"/>
          <w:color w:val="000000"/>
          <w:kern w:val="2"/>
          <w:sz w:val="24"/>
          <w:szCs w:val="18"/>
          <w:lang w:val="en-US" w:eastAsia="zh-CN" w:bidi="ar-SA"/>
        </w:rPr>
      </w:pPr>
      <w:r>
        <w:rPr>
          <w:rFonts w:hint="eastAsia" w:ascii="仿宋" w:hAnsi="仿宋" w:eastAsia="仿宋" w:cs="仿宋"/>
          <w:color w:val="000000"/>
          <w:kern w:val="2"/>
          <w:sz w:val="24"/>
          <w:szCs w:val="18"/>
          <w:lang w:val="en-US" w:eastAsia="zh-CN" w:bidi="ar-SA"/>
        </w:rPr>
        <w:t>近日，北京积水潭医院借助智能化骨盆骨折复位机器人，成功实施了一例急诊骨盆骨折闭合复位微创手术，标志着手术机器人技术在骨盆骨折治疗领域迈出了崭新的一步。</w:t>
      </w:r>
    </w:p>
    <w:p w14:paraId="19226AC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DFDFE"/>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auto"/>
        <w:rPr>
          <w:rFonts w:hint="default" w:ascii="仿宋" w:hAnsi="仿宋" w:eastAsia="仿宋" w:cs="仿宋"/>
          <w:color w:val="000000"/>
          <w:kern w:val="2"/>
          <w:sz w:val="24"/>
          <w:szCs w:val="18"/>
          <w:lang w:val="en-US" w:eastAsia="zh-CN" w:bidi="ar-SA"/>
        </w:rPr>
      </w:pPr>
      <w:r>
        <w:rPr>
          <w:rFonts w:hint="eastAsia" w:ascii="仿宋" w:hAnsi="仿宋" w:eastAsia="仿宋" w:cs="仿宋"/>
          <w:color w:val="000000"/>
          <w:kern w:val="2"/>
          <w:sz w:val="24"/>
          <w:szCs w:val="18"/>
          <w:lang w:val="en-US" w:eastAsia="zh-CN" w:bidi="ar-SA"/>
        </w:rPr>
        <w:t>一名三十多岁的河北青年在经历了一场严重的车祸后被紧急送到北京积水潭医院，经急诊医生诊断，其骨盆遭受了重大创伤，传统的闭合复位手法面临重重困难，而开放手术则可能极大地增加患者的风险。在这危急关头，北京积水潭医院吴新宝副院长牵头研发的智能化骨盆骨折复位机器人成为这例急诊手术的解决方案。</w:t>
      </w:r>
    </w:p>
    <w:p w14:paraId="3B77B28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DFDFE"/>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auto"/>
        <w:rPr>
          <w:rFonts w:hint="eastAsia" w:ascii="仿宋" w:hAnsi="仿宋" w:eastAsia="仿宋" w:cs="仿宋"/>
          <w:color w:val="000000"/>
          <w:kern w:val="2"/>
          <w:sz w:val="24"/>
          <w:szCs w:val="18"/>
          <w:lang w:val="en-US" w:eastAsia="zh-CN" w:bidi="ar-SA"/>
        </w:rPr>
      </w:pPr>
      <w:r>
        <w:rPr>
          <w:rFonts w:hint="eastAsia" w:ascii="仿宋" w:hAnsi="仿宋" w:eastAsia="仿宋" w:cs="仿宋"/>
          <w:color w:val="000000"/>
          <w:kern w:val="2"/>
          <w:sz w:val="24"/>
          <w:szCs w:val="18"/>
          <w:lang w:val="en-US" w:eastAsia="zh-CN" w:bidi="ar-SA"/>
        </w:rPr>
        <w:t>在骨盆骨折复位机器人的精准辅助下，创伤骨科主任医师李宇能及其团队迅速完成了闭合复位和固定工作，整个手术过程仅通过几个1-2厘米的小切口便顺利完成，显著降低了手术风险，并成功地将患者从死亡线上拉回。利用机器人辅助完成闭合复位内固定微创手术，可以使闭合复位更精准、出血量更少，患者疼痛感更轻，且恢复更快、住院时间更短。</w:t>
      </w:r>
    </w:p>
    <w:p w14:paraId="2DA6A14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DFDFE"/>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auto"/>
        <w:rPr>
          <w:rFonts w:hint="eastAsia" w:ascii="仿宋" w:hAnsi="仿宋" w:eastAsia="仿宋" w:cs="仿宋"/>
          <w:color w:val="000000"/>
          <w:kern w:val="2"/>
          <w:sz w:val="24"/>
          <w:szCs w:val="18"/>
          <w:lang w:val="en-US" w:eastAsia="zh-CN" w:bidi="ar-SA"/>
        </w:rPr>
      </w:pPr>
      <w:r>
        <w:rPr>
          <w:rFonts w:hint="eastAsia" w:ascii="仿宋" w:hAnsi="仿宋" w:eastAsia="仿宋" w:cs="仿宋"/>
          <w:color w:val="000000"/>
          <w:kern w:val="2"/>
          <w:sz w:val="24"/>
          <w:szCs w:val="18"/>
          <w:lang w:val="en-US" w:eastAsia="zh-CN" w:bidi="ar-SA"/>
        </w:rPr>
        <w:t>作为国家骨科医学中心和国家紧急医学救援基地首批项目储备库成员，北京积水潭医院不断推进疑难危重症诊断治疗相关工作，随着科技的进步和手术设备的不断演进，医生应用机器人等智能化设备辅助完成更精准、更微创的手术已成为骨科手术的重要发展方向。数智化、微创化、精准化的手术理念，成为每个骨科医生不断追求的目标。北京积水潭医院将继续发挥在骨科手术机器人系统研发和应用方面的领先优势，不断开拓骨科手术机器人的临床应用范围，让更多的患者获得更加微创、安全的治疗。</w:t>
      </w:r>
    </w:p>
    <w:p w14:paraId="70C6968A">
      <w:pPr>
        <w:ind w:firstLine="2100" w:firstLineChars="1000"/>
        <w:rPr>
          <w:rFonts w:hint="eastAsia" w:ascii="黑体" w:hAnsi="黑体" w:eastAsia="黑体" w:cs="黑体"/>
          <w:lang w:val="en-US" w:eastAsia="zh-CN"/>
        </w:rPr>
      </w:pPr>
      <w:r>
        <w:rPr>
          <w:rFonts w:hint="eastAsia" w:ascii="黑体" w:hAnsi="黑体" w:eastAsia="黑体" w:cs="黑体"/>
          <w:lang w:val="en-US" w:eastAsia="zh-CN"/>
        </w:rPr>
        <w:t>照片文字说明</w:t>
      </w:r>
    </w:p>
    <w:p w14:paraId="43E371B5">
      <w:pPr>
        <w:rPr>
          <w:rFonts w:hint="eastAsia" w:eastAsia="仿宋_GB2312"/>
          <w:lang w:eastAsia="zh-CN"/>
        </w:rPr>
      </w:pPr>
      <w:r>
        <w:rPr>
          <w:rFonts w:hint="eastAsia" w:eastAsia="仿宋_GB2312"/>
          <w:lang w:eastAsia="zh-CN"/>
        </w:rPr>
        <w:drawing>
          <wp:inline distT="0" distB="0" distL="114300" distR="114300">
            <wp:extent cx="3813175" cy="3013710"/>
            <wp:effectExtent l="0" t="0" r="12065" b="3810"/>
            <wp:docPr id="7" name="图片 1" descr="4、智能化骨盆骨折复位机器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4、智能化骨盆骨折复位机器人"/>
                    <pic:cNvPicPr>
                      <a:picLocks noChangeAspect="1"/>
                    </pic:cNvPicPr>
                  </pic:nvPicPr>
                  <pic:blipFill>
                    <a:blip r:embed="rId4"/>
                    <a:stretch>
                      <a:fillRect/>
                    </a:stretch>
                  </pic:blipFill>
                  <pic:spPr>
                    <a:xfrm>
                      <a:off x="0" y="0"/>
                      <a:ext cx="3813175" cy="3013710"/>
                    </a:xfrm>
                    <a:prstGeom prst="rect">
                      <a:avLst/>
                    </a:prstGeom>
                    <a:noFill/>
                    <a:ln>
                      <a:noFill/>
                    </a:ln>
                  </pic:spPr>
                </pic:pic>
              </a:graphicData>
            </a:graphic>
          </wp:inline>
        </w:drawing>
      </w:r>
    </w:p>
    <w:p w14:paraId="70F1EF23">
      <w:pPr>
        <w:ind w:firstLine="420"/>
        <w:rPr>
          <w:rFonts w:hint="eastAsia" w:ascii="仿宋" w:hAnsi="仿宋" w:eastAsia="仿宋" w:cs="仿宋"/>
          <w:color w:val="000000"/>
          <w:sz w:val="24"/>
          <w:szCs w:val="18"/>
          <w:lang w:eastAsia="zh-CN"/>
        </w:rPr>
      </w:pPr>
      <w:r>
        <w:rPr>
          <w:rFonts w:hint="eastAsia" w:ascii="仿宋" w:hAnsi="仿宋" w:eastAsia="仿宋" w:cs="仿宋"/>
          <w:color w:val="000000"/>
          <w:sz w:val="24"/>
          <w:szCs w:val="18"/>
          <w:lang w:eastAsia="zh-CN"/>
        </w:rPr>
        <w:t>智能化骨盆骨折复位机器人</w:t>
      </w:r>
    </w:p>
    <w:p w14:paraId="1493FAB9">
      <w:pPr>
        <w:rPr>
          <w:rFonts w:hint="eastAsia" w:eastAsia="仿宋_GB2312"/>
          <w:lang w:eastAsia="zh-CN"/>
        </w:rPr>
      </w:pPr>
      <w:r>
        <w:rPr>
          <w:rFonts w:hint="eastAsia" w:eastAsia="仿宋_GB2312"/>
          <w:lang w:eastAsia="zh-CN"/>
        </w:rPr>
        <w:drawing>
          <wp:inline distT="0" distB="0" distL="114300" distR="114300">
            <wp:extent cx="5260975" cy="3507740"/>
            <wp:effectExtent l="0" t="0" r="12065" b="12700"/>
            <wp:docPr id="8" name="图片 2" descr="6、手术机器人在术中要使用的配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6、手术机器人在术中要使用的配件"/>
                    <pic:cNvPicPr>
                      <a:picLocks noChangeAspect="1"/>
                    </pic:cNvPicPr>
                  </pic:nvPicPr>
                  <pic:blipFill>
                    <a:blip r:embed="rId5"/>
                    <a:stretch>
                      <a:fillRect/>
                    </a:stretch>
                  </pic:blipFill>
                  <pic:spPr>
                    <a:xfrm>
                      <a:off x="0" y="0"/>
                      <a:ext cx="5260975" cy="3507740"/>
                    </a:xfrm>
                    <a:prstGeom prst="rect">
                      <a:avLst/>
                    </a:prstGeom>
                    <a:noFill/>
                    <a:ln>
                      <a:noFill/>
                    </a:ln>
                  </pic:spPr>
                </pic:pic>
              </a:graphicData>
            </a:graphic>
          </wp:inline>
        </w:drawing>
      </w:r>
    </w:p>
    <w:p w14:paraId="77AFA055">
      <w:pPr>
        <w:rPr>
          <w:rFonts w:hint="eastAsia" w:ascii="仿宋" w:hAnsi="仿宋" w:eastAsia="仿宋" w:cs="仿宋"/>
          <w:color w:val="000000"/>
          <w:sz w:val="24"/>
          <w:szCs w:val="18"/>
          <w:lang w:eastAsia="zh-CN"/>
        </w:rPr>
      </w:pPr>
      <w:r>
        <w:rPr>
          <w:rFonts w:hint="eastAsia" w:ascii="仿宋" w:hAnsi="仿宋" w:eastAsia="仿宋" w:cs="仿宋"/>
          <w:color w:val="000000"/>
          <w:sz w:val="24"/>
          <w:szCs w:val="18"/>
          <w:lang w:eastAsia="zh-CN"/>
        </w:rPr>
        <w:t>手术机器人在术中要使用的配件</w:t>
      </w:r>
    </w:p>
    <w:p w14:paraId="228D496A">
      <w:pPr>
        <w:rPr>
          <w:rFonts w:hint="eastAsia" w:eastAsia="仿宋_GB2312"/>
          <w:lang w:eastAsia="zh-CN"/>
        </w:rPr>
      </w:pPr>
      <w:r>
        <w:rPr>
          <w:rFonts w:hint="eastAsia" w:eastAsia="仿宋_GB2312"/>
          <w:lang w:eastAsia="zh-CN"/>
        </w:rPr>
        <w:drawing>
          <wp:inline distT="0" distB="0" distL="114300" distR="114300">
            <wp:extent cx="5260975" cy="3507740"/>
            <wp:effectExtent l="0" t="0" r="12065" b="12700"/>
            <wp:docPr id="9" name="图片 3" descr="2、医生正在观察患者的骨盆骨折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2、医生正在观察患者的骨盆骨折情况"/>
                    <pic:cNvPicPr>
                      <a:picLocks noChangeAspect="1"/>
                    </pic:cNvPicPr>
                  </pic:nvPicPr>
                  <pic:blipFill>
                    <a:blip r:embed="rId6"/>
                    <a:stretch>
                      <a:fillRect/>
                    </a:stretch>
                  </pic:blipFill>
                  <pic:spPr>
                    <a:xfrm>
                      <a:off x="0" y="0"/>
                      <a:ext cx="5260975" cy="3507740"/>
                    </a:xfrm>
                    <a:prstGeom prst="rect">
                      <a:avLst/>
                    </a:prstGeom>
                    <a:noFill/>
                    <a:ln>
                      <a:noFill/>
                    </a:ln>
                  </pic:spPr>
                </pic:pic>
              </a:graphicData>
            </a:graphic>
          </wp:inline>
        </w:drawing>
      </w:r>
    </w:p>
    <w:p w14:paraId="6164A54E">
      <w:pPr>
        <w:rPr>
          <w:rFonts w:hint="eastAsia" w:ascii="仿宋" w:hAnsi="仿宋" w:eastAsia="仿宋" w:cs="仿宋"/>
          <w:color w:val="000000"/>
          <w:sz w:val="24"/>
          <w:szCs w:val="18"/>
          <w:lang w:eastAsia="zh-CN"/>
        </w:rPr>
      </w:pPr>
      <w:r>
        <w:rPr>
          <w:rFonts w:hint="eastAsia" w:ascii="仿宋" w:hAnsi="仿宋" w:eastAsia="仿宋" w:cs="仿宋"/>
          <w:color w:val="000000"/>
          <w:sz w:val="24"/>
          <w:szCs w:val="18"/>
          <w:lang w:val="en-US" w:eastAsia="zh-CN"/>
        </w:rPr>
        <w:t>医生正在观察患者的骨盆骨折情况</w:t>
      </w:r>
    </w:p>
    <w:p w14:paraId="2059FEE0"/>
    <w:p w14:paraId="3FA29F1E"/>
    <w:p w14:paraId="724DC805">
      <w:pPr>
        <w:rPr>
          <w:rFonts w:hint="eastAsia" w:eastAsia="仿宋_GB2312"/>
          <w:lang w:eastAsia="zh-CN"/>
        </w:rPr>
      </w:pPr>
      <w:r>
        <w:rPr>
          <w:rFonts w:hint="eastAsia" w:eastAsia="仿宋_GB2312"/>
          <w:lang w:eastAsia="zh-CN"/>
        </w:rPr>
        <w:drawing>
          <wp:inline distT="0" distB="0" distL="114300" distR="114300">
            <wp:extent cx="5259070" cy="3506470"/>
            <wp:effectExtent l="0" t="0" r="13970" b="13970"/>
            <wp:docPr id="2" name="图片 4" descr="8、主刀医生不断调整机器人，保证手术安全进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8、主刀医生不断调整机器人，保证手术安全进行。"/>
                    <pic:cNvPicPr>
                      <a:picLocks noChangeAspect="1"/>
                    </pic:cNvPicPr>
                  </pic:nvPicPr>
                  <pic:blipFill>
                    <a:blip r:embed="rId7"/>
                    <a:stretch>
                      <a:fillRect/>
                    </a:stretch>
                  </pic:blipFill>
                  <pic:spPr>
                    <a:xfrm>
                      <a:off x="0" y="0"/>
                      <a:ext cx="5259070" cy="3506470"/>
                    </a:xfrm>
                    <a:prstGeom prst="rect">
                      <a:avLst/>
                    </a:prstGeom>
                    <a:noFill/>
                    <a:ln>
                      <a:noFill/>
                    </a:ln>
                  </pic:spPr>
                </pic:pic>
              </a:graphicData>
            </a:graphic>
          </wp:inline>
        </w:drawing>
      </w:r>
    </w:p>
    <w:p w14:paraId="792843E7">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主刀医生不断调整机器人，保证手术精准。</w:t>
      </w:r>
    </w:p>
    <w:p w14:paraId="6CA89562"/>
    <w:p w14:paraId="356D633E">
      <w:pPr>
        <w:rPr>
          <w:rFonts w:hint="eastAsia" w:eastAsia="仿宋_GB2312"/>
          <w:lang w:eastAsia="zh-CN"/>
        </w:rPr>
      </w:pPr>
      <w:r>
        <w:rPr>
          <w:rFonts w:hint="eastAsia" w:eastAsia="仿宋_GB2312"/>
          <w:lang w:eastAsia="zh-CN"/>
        </w:rPr>
        <w:drawing>
          <wp:inline distT="0" distB="0" distL="114300" distR="114300">
            <wp:extent cx="5260975" cy="3507740"/>
            <wp:effectExtent l="0" t="0" r="12065" b="12700"/>
            <wp:docPr id="1" name="图片 5" descr="10、手术中，医生观察复位效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10、手术中，医生观察复位效果。"/>
                    <pic:cNvPicPr>
                      <a:picLocks noChangeAspect="1"/>
                    </pic:cNvPicPr>
                  </pic:nvPicPr>
                  <pic:blipFill>
                    <a:blip r:embed="rId8"/>
                    <a:stretch>
                      <a:fillRect/>
                    </a:stretch>
                  </pic:blipFill>
                  <pic:spPr>
                    <a:xfrm>
                      <a:off x="0" y="0"/>
                      <a:ext cx="5260975" cy="3507740"/>
                    </a:xfrm>
                    <a:prstGeom prst="rect">
                      <a:avLst/>
                    </a:prstGeom>
                    <a:noFill/>
                    <a:ln>
                      <a:noFill/>
                    </a:ln>
                  </pic:spPr>
                </pic:pic>
              </a:graphicData>
            </a:graphic>
          </wp:inline>
        </w:drawing>
      </w:r>
    </w:p>
    <w:p w14:paraId="4DD3043D">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手术中，医生观察复位效果。</w:t>
      </w:r>
    </w:p>
    <w:p w14:paraId="16B4B1E8"/>
    <w:p w14:paraId="4A304023">
      <w:pPr>
        <w:rPr>
          <w:rFonts w:hint="eastAsia" w:eastAsia="仿宋_GB2312"/>
          <w:lang w:eastAsia="zh-CN"/>
        </w:rPr>
      </w:pPr>
      <w:r>
        <w:rPr>
          <w:rFonts w:hint="eastAsia" w:eastAsia="仿宋_GB2312"/>
          <w:lang w:eastAsia="zh-CN"/>
        </w:rPr>
        <w:drawing>
          <wp:inline distT="0" distB="0" distL="114300" distR="114300">
            <wp:extent cx="5260975" cy="3507740"/>
            <wp:effectExtent l="0" t="0" r="12065" b="12700"/>
            <wp:docPr id="4" name="图片 6" descr="11、骨折复位非常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11、骨折复位非常成功"/>
                    <pic:cNvPicPr>
                      <a:picLocks noChangeAspect="1"/>
                    </pic:cNvPicPr>
                  </pic:nvPicPr>
                  <pic:blipFill>
                    <a:blip r:embed="rId9"/>
                    <a:stretch>
                      <a:fillRect/>
                    </a:stretch>
                  </pic:blipFill>
                  <pic:spPr>
                    <a:xfrm>
                      <a:off x="0" y="0"/>
                      <a:ext cx="5260975" cy="3507740"/>
                    </a:xfrm>
                    <a:prstGeom prst="rect">
                      <a:avLst/>
                    </a:prstGeom>
                    <a:noFill/>
                    <a:ln>
                      <a:noFill/>
                    </a:ln>
                  </pic:spPr>
                </pic:pic>
              </a:graphicData>
            </a:graphic>
          </wp:inline>
        </w:drawing>
      </w:r>
    </w:p>
    <w:p w14:paraId="4E302E5D">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骨折复位非常成功</w:t>
      </w:r>
    </w:p>
    <w:p w14:paraId="73E8490E">
      <w:pPr>
        <w:rPr>
          <w:rFonts w:hint="eastAsia" w:eastAsia="仿宋_GB2312"/>
          <w:lang w:eastAsia="zh-CN"/>
        </w:rPr>
      </w:pPr>
      <w:r>
        <w:rPr>
          <w:rFonts w:hint="eastAsia" w:eastAsia="仿宋_GB2312"/>
          <w:lang w:eastAsia="zh-CN"/>
        </w:rPr>
        <w:drawing>
          <wp:inline distT="0" distB="0" distL="114300" distR="114300">
            <wp:extent cx="5262245" cy="3569970"/>
            <wp:effectExtent l="0" t="0" r="10795" b="11430"/>
            <wp:docPr id="3" name="图片 7" descr="2024年6期--机器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2024年6期--机器人_00"/>
                    <pic:cNvPicPr>
                      <a:picLocks noChangeAspect="1"/>
                    </pic:cNvPicPr>
                  </pic:nvPicPr>
                  <pic:blipFill>
                    <a:blip r:embed="rId10"/>
                    <a:stretch>
                      <a:fillRect/>
                    </a:stretch>
                  </pic:blipFill>
                  <pic:spPr>
                    <a:xfrm>
                      <a:off x="0" y="0"/>
                      <a:ext cx="5262245" cy="3569970"/>
                    </a:xfrm>
                    <a:prstGeom prst="rect">
                      <a:avLst/>
                    </a:prstGeom>
                    <a:noFill/>
                    <a:ln>
                      <a:noFill/>
                    </a:ln>
                  </pic:spPr>
                </pic:pic>
              </a:graphicData>
            </a:graphic>
          </wp:inline>
        </w:drawing>
      </w:r>
    </w:p>
    <w:p w14:paraId="74236EE0">
      <w:pPr>
        <w:rPr>
          <w:rFonts w:hint="eastAsia" w:eastAsia="仿宋_GB2312"/>
          <w:lang w:eastAsia="zh-CN"/>
        </w:rPr>
      </w:pPr>
      <w:r>
        <w:rPr>
          <w:rFonts w:hint="eastAsia" w:eastAsia="仿宋_GB2312"/>
          <w:lang w:eastAsia="zh-CN"/>
        </w:rPr>
        <w:drawing>
          <wp:inline distT="0" distB="0" distL="114300" distR="114300">
            <wp:extent cx="5523865" cy="3747770"/>
            <wp:effectExtent l="0" t="0" r="8255" b="1270"/>
            <wp:docPr id="5" name="图片 8" descr="2024年6期--机器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2024年6期--机器人_01"/>
                    <pic:cNvPicPr>
                      <a:picLocks noChangeAspect="1"/>
                    </pic:cNvPicPr>
                  </pic:nvPicPr>
                  <pic:blipFill>
                    <a:blip r:embed="rId11"/>
                    <a:stretch>
                      <a:fillRect/>
                    </a:stretch>
                  </pic:blipFill>
                  <pic:spPr>
                    <a:xfrm>
                      <a:off x="0" y="0"/>
                      <a:ext cx="5523865" cy="3747770"/>
                    </a:xfrm>
                    <a:prstGeom prst="rect">
                      <a:avLst/>
                    </a:prstGeom>
                    <a:noFill/>
                    <a:ln>
                      <a:noFill/>
                    </a:ln>
                  </pic:spPr>
                </pic:pic>
              </a:graphicData>
            </a:graphic>
          </wp:inline>
        </w:drawing>
      </w:r>
      <w:r>
        <w:rPr>
          <w:rFonts w:hint="eastAsia" w:eastAsia="仿宋_GB2312"/>
          <w:lang w:eastAsia="zh-CN"/>
        </w:rPr>
        <w:drawing>
          <wp:inline distT="0" distB="0" distL="114300" distR="114300">
            <wp:extent cx="5262245" cy="3569970"/>
            <wp:effectExtent l="0" t="0" r="10795" b="11430"/>
            <wp:docPr id="6" name="图片 9" descr="2024年6期--机器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2024年6期--机器人_02"/>
                    <pic:cNvPicPr>
                      <a:picLocks noChangeAspect="1"/>
                    </pic:cNvPicPr>
                  </pic:nvPicPr>
                  <pic:blipFill>
                    <a:blip r:embed="rId12"/>
                    <a:stretch>
                      <a:fillRect/>
                    </a:stretch>
                  </pic:blipFill>
                  <pic:spPr>
                    <a:xfrm>
                      <a:off x="0" y="0"/>
                      <a:ext cx="5262245" cy="3569970"/>
                    </a:xfrm>
                    <a:prstGeom prst="rect">
                      <a:avLst/>
                    </a:prstGeom>
                    <a:noFill/>
                    <a:ln>
                      <a:noFill/>
                    </a:ln>
                  </pic:spPr>
                </pic:pic>
              </a:graphicData>
            </a:graphic>
          </wp:inline>
        </w:drawing>
      </w:r>
    </w:p>
    <w:p w14:paraId="1F41C687"/>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C90F23D2-713B-4F65-9E08-58DEC0BE199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2270811A-D9FC-4B74-BC7E-81E9C7C4B0FD}"/>
  </w:font>
  <w:font w:name="方正小标宋简体">
    <w:panose1 w:val="02000000000000000000"/>
    <w:charset w:val="86"/>
    <w:family w:val="script"/>
    <w:pitch w:val="default"/>
    <w:sig w:usb0="00000001" w:usb1="08000000" w:usb2="00000000" w:usb3="00000000" w:csb0="00040000" w:csb1="00000000"/>
    <w:embedRegular r:id="rId3" w:fontKey="{25A36245-1D25-4651-A819-F012F5F1D645}"/>
  </w:font>
  <w:font w:name="华文中宋">
    <w:panose1 w:val="02010600040101010101"/>
    <w:charset w:val="86"/>
    <w:family w:val="auto"/>
    <w:pitch w:val="default"/>
    <w:sig w:usb0="00000287" w:usb1="080F0000" w:usb2="00000000" w:usb3="00000000" w:csb0="0004009F" w:csb1="DFD70000"/>
    <w:embedRegular r:id="rId4" w:fontKey="{D9A42911-C5C3-4838-8E49-03EC4ED36F05}"/>
  </w:font>
  <w:font w:name="仿宋">
    <w:panose1 w:val="02010609060101010101"/>
    <w:charset w:val="86"/>
    <w:family w:val="auto"/>
    <w:pitch w:val="default"/>
    <w:sig w:usb0="800002BF" w:usb1="38CF7CFA" w:usb2="00000016" w:usb3="00000000" w:csb0="00040001" w:csb1="00000000"/>
    <w:embedRegular r:id="rId5" w:fontKey="{6B8AAB1A-4BA5-46C9-8049-848D5D345189}"/>
  </w:font>
  <w:font w:name="仿宋_GB2312">
    <w:altName w:val="仿宋"/>
    <w:panose1 w:val="00000000000000000000"/>
    <w:charset w:val="86"/>
    <w:family w:val="modern"/>
    <w:pitch w:val="default"/>
    <w:sig w:usb0="00000000" w:usb1="00000000" w:usb2="00000000" w:usb3="00000000" w:csb0="00040000" w:csb1="00000000"/>
    <w:embedRegular r:id="rId6" w:fontKey="{77AD4440-1C2A-485E-9FFD-FBFEEA13DFF8}"/>
  </w:font>
  <w:font w:name="楷体">
    <w:panose1 w:val="02010609060101010101"/>
    <w:charset w:val="86"/>
    <w:family w:val="modern"/>
    <w:pitch w:val="default"/>
    <w:sig w:usb0="800002BF" w:usb1="38CF7CFA" w:usb2="00000016" w:usb3="00000000" w:csb0="00040001" w:csb1="00000000"/>
    <w:embedRegular r:id="rId7" w:fontKey="{ED784E02-EDDD-4078-AA58-12824B3F8112}"/>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B94643A"/>
    <w:rsid w:val="7AE76131"/>
    <w:rsid w:val="7B9464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5">
    <w:name w:val="Default Paragraph Font"/>
    <w:semiHidden/>
    <w:qFormat/>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qFormat/>
    <w:uiPriority w:val="0"/>
    <w:pPr>
      <w:spacing w:before="100" w:beforeAutospacing="1" w:after="100" w:afterAutospacing="1"/>
      <w:ind w:left="0" w:right="0"/>
      <w:jc w:val="left"/>
    </w:pPr>
    <w:rPr>
      <w:kern w:val="0"/>
      <w:sz w:val="24"/>
      <w:lang w:val="en-US" w:eastAsia="zh-CN" w:bidi="ar"/>
    </w:rPr>
  </w:style>
  <w:style w:type="character" w:styleId="6">
    <w:name w:val="Hyperlink"/>
    <w:uiPriority w:val="0"/>
    <w:rPr>
      <w:rFonts w:ascii="Times New Roman" w:hAnsi="Times New Roman" w:eastAsia="宋体"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0</Words>
  <Characters>0</Characters>
  <Lines>0</Lines>
  <Paragraphs>0</Paragraphs>
  <TotalTime>0</TotalTime>
  <ScaleCrop>false</ScaleCrop>
  <LinksUpToDate>false</LinksUpToDate>
  <CharactersWithSpaces>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2025-03-24T03:05:00Z</dcterms:created>
  <dc:creator>陈浩</dc:creator>
  <cp:lastModifiedBy>陈浩</cp:lastModifiedBy>
  <dcterms:modified xsi:type="dcterms:W3CDTF">2025-03-24T03:08:26Z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1B6F4D4F0C4D4C13998E8E6A68967A87_11</vt:lpwstr>
  </property>
  <property fmtid="{D5CDD505-2E9C-101B-9397-08002B2CF9AE}" pid="4" name="KSOTemplateDocerSaveRecord">
    <vt:lpwstr>eyJoZGlkIjoiMzEwNTM5NzYwMDRjMzkwZTVkZjY2ODkwMGIxNGU0OTUiLCJ1c2VySWQiOiIyNjc1NjI4NTEifQ==</vt:lpwstr>
  </property>
</Properties>
</file>